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1C" w:rsidRDefault="00046B8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8281F">
        <w:rPr>
          <w:rFonts w:ascii="方正小标宋简体" w:eastAsia="方正小标宋简体" w:hint="eastAsia"/>
          <w:sz w:val="44"/>
          <w:szCs w:val="44"/>
        </w:rPr>
        <w:t>关于暑期小型工程施工</w:t>
      </w:r>
      <w:r w:rsidRPr="0018281F">
        <w:rPr>
          <w:rFonts w:ascii="方正小标宋简体" w:eastAsia="方正小标宋简体" w:hint="eastAsia"/>
          <w:sz w:val="44"/>
          <w:szCs w:val="44"/>
        </w:rPr>
        <w:t>的通知</w:t>
      </w:r>
    </w:p>
    <w:p w:rsidR="0018281F" w:rsidRPr="0018281F" w:rsidRDefault="0018281F">
      <w:pPr>
        <w:jc w:val="center"/>
        <w:rPr>
          <w:rFonts w:ascii="方正小标宋简体" w:eastAsia="方正小标宋简体"/>
          <w:sz w:val="44"/>
          <w:szCs w:val="44"/>
        </w:rPr>
      </w:pPr>
    </w:p>
    <w:p w:rsidR="00AE1F1C" w:rsidRPr="0018281F" w:rsidRDefault="0018281F">
      <w:pPr>
        <w:rPr>
          <w:rFonts w:ascii="仿宋" w:eastAsia="仿宋" w:hAnsi="仿宋"/>
          <w:sz w:val="32"/>
          <w:szCs w:val="32"/>
        </w:rPr>
      </w:pPr>
      <w:r w:rsidRPr="0018281F">
        <w:rPr>
          <w:rFonts w:ascii="仿宋" w:eastAsia="仿宋" w:hAnsi="仿宋" w:hint="eastAsia"/>
          <w:sz w:val="32"/>
          <w:szCs w:val="32"/>
        </w:rPr>
        <w:t>各单位:</w:t>
      </w:r>
    </w:p>
    <w:p w:rsidR="00AE1F1C" w:rsidRPr="0018281F" w:rsidRDefault="00046B8E" w:rsidP="001828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8281F">
        <w:rPr>
          <w:rFonts w:ascii="仿宋" w:eastAsia="仿宋" w:hAnsi="仿宋" w:hint="eastAsia"/>
          <w:sz w:val="32"/>
          <w:szCs w:val="32"/>
        </w:rPr>
        <w:t>为进一步提升师生工作</w:t>
      </w:r>
      <w:r w:rsidR="0018281F">
        <w:rPr>
          <w:rFonts w:ascii="仿宋" w:eastAsia="仿宋" w:hAnsi="仿宋" w:hint="eastAsia"/>
          <w:sz w:val="32"/>
          <w:szCs w:val="32"/>
        </w:rPr>
        <w:t>学习</w:t>
      </w:r>
      <w:r w:rsidRPr="0018281F">
        <w:rPr>
          <w:rFonts w:ascii="仿宋" w:eastAsia="仿宋" w:hAnsi="仿宋" w:hint="eastAsia"/>
          <w:sz w:val="32"/>
          <w:szCs w:val="32"/>
        </w:rPr>
        <w:t>生活环境，我处于暑期</w:t>
      </w:r>
      <w:r w:rsidRPr="0018281F">
        <w:rPr>
          <w:rFonts w:ascii="仿宋" w:eastAsia="仿宋" w:hAnsi="仿宋" w:hint="eastAsia"/>
          <w:sz w:val="32"/>
          <w:szCs w:val="32"/>
        </w:rPr>
        <w:t>对西康路及江宁校区部分办公场所和学生宿舍进行维修改造</w:t>
      </w:r>
      <w:r w:rsidRPr="0018281F">
        <w:rPr>
          <w:rFonts w:ascii="仿宋" w:eastAsia="仿宋" w:hAnsi="仿宋" w:hint="eastAsia"/>
          <w:sz w:val="32"/>
          <w:szCs w:val="32"/>
        </w:rPr>
        <w:t>，具体施工场地、工期情况、施工单位等</w:t>
      </w:r>
      <w:r w:rsidR="0018281F">
        <w:rPr>
          <w:rFonts w:ascii="仿宋" w:eastAsia="仿宋" w:hAnsi="仿宋" w:hint="eastAsia"/>
          <w:sz w:val="32"/>
          <w:szCs w:val="32"/>
        </w:rPr>
        <w:t>见</w:t>
      </w:r>
      <w:r w:rsidR="001B5772">
        <w:rPr>
          <w:rFonts w:ascii="仿宋" w:eastAsia="仿宋" w:hAnsi="仿宋" w:hint="eastAsia"/>
          <w:sz w:val="32"/>
          <w:szCs w:val="32"/>
        </w:rPr>
        <w:t>附件</w:t>
      </w:r>
      <w:r w:rsidR="0018281F">
        <w:rPr>
          <w:rFonts w:ascii="仿宋" w:eastAsia="仿宋" w:hAnsi="仿宋" w:hint="eastAsia"/>
          <w:sz w:val="32"/>
          <w:szCs w:val="32"/>
        </w:rPr>
        <w:t>。</w:t>
      </w:r>
      <w:r w:rsidRPr="0018281F">
        <w:rPr>
          <w:rFonts w:ascii="仿宋" w:eastAsia="仿宋" w:hAnsi="仿宋" w:hint="eastAsia"/>
          <w:sz w:val="32"/>
          <w:szCs w:val="32"/>
        </w:rPr>
        <w:t>由此给广大师生带来的不便，敬请谅解。</w:t>
      </w:r>
    </w:p>
    <w:p w:rsidR="0018281F" w:rsidRDefault="0018281F" w:rsidP="0018281F">
      <w:pPr>
        <w:rPr>
          <w:rFonts w:ascii="仿宋" w:eastAsia="仿宋" w:hAnsi="仿宋" w:hint="eastAsia"/>
          <w:sz w:val="32"/>
          <w:szCs w:val="32"/>
        </w:rPr>
      </w:pPr>
    </w:p>
    <w:p w:rsidR="0018281F" w:rsidRDefault="001B5772" w:rsidP="008E2567">
      <w:pPr>
        <w:ind w:firstLine="630"/>
        <w:rPr>
          <w:rFonts w:ascii="仿宋" w:eastAsia="仿宋" w:hAnsi="仿宋" w:hint="eastAsia"/>
          <w:sz w:val="32"/>
          <w:szCs w:val="32"/>
        </w:rPr>
      </w:pPr>
      <w:r w:rsidRPr="001B5772">
        <w:rPr>
          <w:rFonts w:ascii="仿宋" w:eastAsia="仿宋" w:hAnsi="仿宋" w:hint="eastAsia"/>
          <w:sz w:val="32"/>
          <w:szCs w:val="32"/>
        </w:rPr>
        <w:t>附件：暑期小型工程施工情况一览表</w:t>
      </w:r>
    </w:p>
    <w:p w:rsidR="008E2567" w:rsidRPr="008E2567" w:rsidRDefault="008E2567" w:rsidP="008E2567">
      <w:pPr>
        <w:ind w:firstLine="630"/>
        <w:rPr>
          <w:rFonts w:ascii="仿宋" w:eastAsia="仿宋" w:hAnsi="仿宋"/>
          <w:sz w:val="32"/>
          <w:szCs w:val="32"/>
        </w:rPr>
      </w:pPr>
    </w:p>
    <w:p w:rsidR="0018281F" w:rsidRPr="0018281F" w:rsidRDefault="0018281F" w:rsidP="001828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  <w:r w:rsidRPr="0018281F">
        <w:rPr>
          <w:rFonts w:ascii="仿宋" w:eastAsia="仿宋" w:hAnsi="仿宋" w:hint="eastAsia"/>
          <w:sz w:val="32"/>
          <w:szCs w:val="32"/>
        </w:rPr>
        <w:t>后勤保障处</w:t>
      </w:r>
    </w:p>
    <w:p w:rsidR="0018281F" w:rsidRPr="0018281F" w:rsidRDefault="0018281F" w:rsidP="0018281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  <w:r>
        <w:rPr>
          <w:rFonts w:ascii="仿宋" w:eastAsia="仿宋" w:hAnsi="仿宋"/>
          <w:sz w:val="32"/>
          <w:szCs w:val="32"/>
        </w:rPr>
        <w:t>2017年7月24日</w:t>
      </w:r>
    </w:p>
    <w:p w:rsidR="0018281F" w:rsidRDefault="0018281F" w:rsidP="0018281F">
      <w:pPr>
        <w:rPr>
          <w:rFonts w:ascii="仿宋" w:eastAsia="仿宋" w:hAnsi="仿宋" w:hint="eastAsia"/>
          <w:sz w:val="32"/>
          <w:szCs w:val="32"/>
        </w:rPr>
      </w:pPr>
    </w:p>
    <w:p w:rsidR="0018281F" w:rsidRDefault="0018281F" w:rsidP="0018281F">
      <w:pPr>
        <w:rPr>
          <w:rFonts w:ascii="仿宋" w:eastAsia="仿宋" w:hAnsi="仿宋" w:hint="eastAsia"/>
          <w:sz w:val="32"/>
          <w:szCs w:val="32"/>
        </w:rPr>
      </w:pPr>
    </w:p>
    <w:p w:rsidR="0018281F" w:rsidRDefault="0018281F" w:rsidP="0018281F">
      <w:pPr>
        <w:rPr>
          <w:rFonts w:ascii="仿宋" w:eastAsia="仿宋" w:hAnsi="仿宋" w:hint="eastAsia"/>
          <w:sz w:val="32"/>
          <w:szCs w:val="32"/>
        </w:rPr>
      </w:pPr>
    </w:p>
    <w:p w:rsidR="0018281F" w:rsidRDefault="0018281F" w:rsidP="0018281F">
      <w:pPr>
        <w:rPr>
          <w:rFonts w:ascii="仿宋" w:eastAsia="仿宋" w:hAnsi="仿宋" w:hint="eastAsia"/>
          <w:sz w:val="32"/>
          <w:szCs w:val="32"/>
        </w:rPr>
      </w:pPr>
    </w:p>
    <w:p w:rsidR="0018281F" w:rsidRDefault="0018281F" w:rsidP="0018281F">
      <w:pPr>
        <w:rPr>
          <w:rFonts w:ascii="仿宋" w:eastAsia="仿宋" w:hAnsi="仿宋" w:hint="eastAsia"/>
          <w:sz w:val="32"/>
          <w:szCs w:val="32"/>
        </w:rPr>
      </w:pPr>
    </w:p>
    <w:p w:rsidR="0018281F" w:rsidRDefault="0018281F" w:rsidP="0018281F">
      <w:pPr>
        <w:rPr>
          <w:rFonts w:ascii="仿宋" w:eastAsia="仿宋" w:hAnsi="仿宋" w:hint="eastAsia"/>
          <w:sz w:val="32"/>
          <w:szCs w:val="32"/>
        </w:rPr>
      </w:pPr>
    </w:p>
    <w:p w:rsidR="0018281F" w:rsidRDefault="0018281F" w:rsidP="0018281F">
      <w:pPr>
        <w:rPr>
          <w:rFonts w:ascii="仿宋" w:eastAsia="仿宋" w:hAnsi="仿宋" w:hint="eastAsia"/>
          <w:sz w:val="32"/>
          <w:szCs w:val="32"/>
        </w:rPr>
      </w:pPr>
    </w:p>
    <w:p w:rsidR="00762F6D" w:rsidRDefault="00762F6D" w:rsidP="0018281F">
      <w:pPr>
        <w:rPr>
          <w:rFonts w:ascii="仿宋" w:eastAsia="仿宋" w:hAnsi="仿宋" w:hint="eastAsia"/>
          <w:sz w:val="32"/>
          <w:szCs w:val="32"/>
        </w:rPr>
      </w:pPr>
    </w:p>
    <w:p w:rsidR="00EE3F5C" w:rsidRDefault="00EE3F5C" w:rsidP="0018281F">
      <w:pPr>
        <w:rPr>
          <w:rFonts w:ascii="仿宋" w:eastAsia="仿宋" w:hAnsi="仿宋" w:hint="eastAsia"/>
          <w:sz w:val="32"/>
          <w:szCs w:val="32"/>
        </w:rPr>
      </w:pPr>
    </w:p>
    <w:p w:rsidR="00AE1F1C" w:rsidRPr="0018281F" w:rsidRDefault="0018281F" w:rsidP="0018281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</w:t>
      </w:r>
      <w:r w:rsidR="001B5772">
        <w:rPr>
          <w:rFonts w:ascii="仿宋" w:eastAsia="仿宋" w:hAnsi="仿宋" w:hint="eastAsia"/>
          <w:sz w:val="28"/>
          <w:szCs w:val="28"/>
        </w:rPr>
        <w:t>件</w:t>
      </w:r>
      <w:r w:rsidRPr="0018281F">
        <w:rPr>
          <w:rFonts w:ascii="仿宋" w:eastAsia="仿宋" w:hAnsi="仿宋" w:hint="eastAsia"/>
          <w:sz w:val="28"/>
          <w:szCs w:val="28"/>
        </w:rPr>
        <w:t>：</w:t>
      </w:r>
      <w:r w:rsidR="001B5772" w:rsidRPr="001B5772">
        <w:rPr>
          <w:rFonts w:ascii="仿宋" w:eastAsia="仿宋" w:hAnsi="仿宋" w:hint="eastAsia"/>
          <w:sz w:val="28"/>
          <w:szCs w:val="28"/>
        </w:rPr>
        <w:t>暑期小型工程施工</w:t>
      </w:r>
      <w:r w:rsidR="001B5772">
        <w:rPr>
          <w:rFonts w:ascii="仿宋" w:eastAsia="仿宋" w:hAnsi="仿宋" w:hint="eastAsia"/>
          <w:sz w:val="28"/>
          <w:szCs w:val="28"/>
        </w:rPr>
        <w:t>情况一览表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709"/>
        <w:gridCol w:w="2126"/>
        <w:gridCol w:w="1701"/>
        <w:gridCol w:w="1276"/>
        <w:gridCol w:w="992"/>
        <w:gridCol w:w="1560"/>
        <w:gridCol w:w="1842"/>
      </w:tblGrid>
      <w:tr w:rsidR="00EE3F5C" w:rsidTr="00EE3F5C">
        <w:tc>
          <w:tcPr>
            <w:tcW w:w="709" w:type="dxa"/>
            <w:vAlign w:val="center"/>
          </w:tcPr>
          <w:p w:rsidR="00AE1F1C" w:rsidRDefault="00046B8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:rsidR="00AE1F1C" w:rsidRDefault="00046B8E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AE1F1C" w:rsidRDefault="00046B8E"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1276" w:type="dxa"/>
            <w:vAlign w:val="center"/>
          </w:tcPr>
          <w:p w:rsidR="00AE1F1C" w:rsidRDefault="00046B8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992" w:type="dxa"/>
            <w:vAlign w:val="center"/>
          </w:tcPr>
          <w:p w:rsidR="00AE1F1C" w:rsidRDefault="00046B8E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center"/>
          </w:tcPr>
          <w:p w:rsidR="00AE1F1C" w:rsidRDefault="00046B8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AE1F1C" w:rsidRDefault="00046B8E">
            <w:pPr>
              <w:jc w:val="center"/>
            </w:pPr>
            <w:r>
              <w:rPr>
                <w:rFonts w:hint="eastAsia"/>
              </w:rPr>
              <w:t>后勤处联系电话</w:t>
            </w: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江宁致远楼机房及公共区域出新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仪征信达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7.13-7.31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刘正寿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13270826055</w:t>
            </w:r>
          </w:p>
        </w:tc>
        <w:tc>
          <w:tcPr>
            <w:tcW w:w="1842" w:type="dxa"/>
            <w:vMerge w:val="restart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83786477</w:t>
            </w:r>
            <w:r>
              <w:rPr>
                <w:rFonts w:hint="eastAsia"/>
              </w:rPr>
              <w:t>翟老师</w:t>
            </w:r>
          </w:p>
          <w:p w:rsidR="0018281F" w:rsidRDefault="0018281F">
            <w:pPr>
              <w:jc w:val="center"/>
            </w:pPr>
            <w:r>
              <w:rPr>
                <w:rFonts w:hint="eastAsia"/>
              </w:rPr>
              <w:t>83786427</w:t>
            </w:r>
            <w:r>
              <w:rPr>
                <w:rFonts w:hint="eastAsia"/>
              </w:rPr>
              <w:t>张老师</w:t>
            </w:r>
          </w:p>
          <w:p w:rsidR="0018281F" w:rsidRDefault="0018281F">
            <w:pPr>
              <w:jc w:val="center"/>
            </w:pPr>
            <w:r>
              <w:rPr>
                <w:rFonts w:hint="eastAsia"/>
              </w:rPr>
              <w:t>83786428</w:t>
            </w:r>
            <w:r>
              <w:rPr>
                <w:rFonts w:hint="eastAsia"/>
              </w:rPr>
              <w:t>钱老师</w:t>
            </w:r>
          </w:p>
          <w:p w:rsidR="0018281F" w:rsidRDefault="0018281F" w:rsidP="0018281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江宁数学技术实验室翻新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南京众达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8.1-8.25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郑加龙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18014467198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rPr>
          <w:trHeight w:val="90"/>
        </w:trPr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研二舍维修出新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南京金鸿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7.9-8.7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朱荣庆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13801586973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电气馆一楼电路安全改造及出新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江苏顶盛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7.25-8.24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颜士卫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13805153862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水利馆一楼铺设地砖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南通建工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7.25-8.15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骆海建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13951885879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幼儿园维修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南京巨邦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7.12-8.15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梁学铭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13524607777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江宁勤学楼二、三、四号楼维修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深圳嘉信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7.16-8.15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孙</w:t>
            </w:r>
            <w:bookmarkStart w:id="0" w:name="_GoBack"/>
            <w:bookmarkEnd w:id="0"/>
            <w:r>
              <w:rPr>
                <w:rFonts w:hint="eastAsia"/>
              </w:rPr>
              <w:t>祥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15251703258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离退休处办公楼宇维修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深圳嘉信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7.12-8.12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孙祥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15251703258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江宁校区学生十五、十六舍维修出新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江苏顶盛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7.15-8.5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颜士卫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13805153862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河海馆卫生间维修改造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盐城盛昌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7.18-8.25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丁凤春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13909450006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江宁校区学生四、六舍维修出新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仪征信达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7.16-8.25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刘正寿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13270826055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留学生三、四、五号楼维修出新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盐城盛昌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7.18-8.25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丁凤春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13909450006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学生九舍化粪池改造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南通建工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7.18-8.18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骆海建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13951885879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水力学流体力学江宁实验室内部改造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南京金鸿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7.15-8.2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朱荣庆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13801586973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江宁校区学生十舍维修出新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江苏顶盛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7.15-8.18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颜士卫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13805153862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留学生一、二号楼维修出新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南京巨邦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7.20-8.25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梁学铭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13524607777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 w:rsidP="00026C3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江宁校区学生一、三舍维修出新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仪征信达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7.14-8.15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刘正寿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13270826055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航道实验室大厅室内维修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南京金鸿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7.28-8.25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朱荣庆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13801586973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严恺馆四、五楼维修出新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仪征信达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7.20-8.25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刘正寿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13270826055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信息馆南侧公共卫生间及地下管线修缮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江苏顶盛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7.28-8.15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颜士卫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13805153862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港航结构实验室室内维修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盐城盛昌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7.26-8.15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丁凤春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13909450006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>
            <w:pPr>
              <w:jc w:val="center"/>
            </w:pPr>
          </w:p>
        </w:tc>
      </w:tr>
      <w:tr w:rsidR="0018281F" w:rsidTr="00EE3F5C">
        <w:tc>
          <w:tcPr>
            <w:tcW w:w="709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新康路校区浴室改造</w:t>
            </w:r>
          </w:p>
        </w:tc>
        <w:tc>
          <w:tcPr>
            <w:tcW w:w="1701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江苏顶盛</w:t>
            </w:r>
          </w:p>
        </w:tc>
        <w:tc>
          <w:tcPr>
            <w:tcW w:w="1276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7.22-8.16</w:t>
            </w:r>
          </w:p>
        </w:tc>
        <w:tc>
          <w:tcPr>
            <w:tcW w:w="992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颜士卫</w:t>
            </w:r>
          </w:p>
        </w:tc>
        <w:tc>
          <w:tcPr>
            <w:tcW w:w="1560" w:type="dxa"/>
            <w:vAlign w:val="center"/>
          </w:tcPr>
          <w:p w:rsidR="0018281F" w:rsidRDefault="0018281F">
            <w:pPr>
              <w:jc w:val="center"/>
            </w:pPr>
            <w:r>
              <w:rPr>
                <w:rFonts w:hint="eastAsia"/>
              </w:rPr>
              <w:t>13805153862</w:t>
            </w:r>
          </w:p>
        </w:tc>
        <w:tc>
          <w:tcPr>
            <w:tcW w:w="1842" w:type="dxa"/>
            <w:vMerge/>
            <w:vAlign w:val="center"/>
          </w:tcPr>
          <w:p w:rsidR="0018281F" w:rsidRDefault="0018281F">
            <w:pPr>
              <w:jc w:val="center"/>
            </w:pPr>
          </w:p>
        </w:tc>
      </w:tr>
    </w:tbl>
    <w:p w:rsidR="00AE1F1C" w:rsidRDefault="00AE1F1C" w:rsidP="005B0C19"/>
    <w:sectPr w:rsidR="00AE1F1C" w:rsidSect="00EE3F5C">
      <w:pgSz w:w="11906" w:h="16838"/>
      <w:pgMar w:top="1531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8E" w:rsidRDefault="00046B8E" w:rsidP="0018281F">
      <w:r>
        <w:separator/>
      </w:r>
    </w:p>
  </w:endnote>
  <w:endnote w:type="continuationSeparator" w:id="1">
    <w:p w:rsidR="00046B8E" w:rsidRDefault="00046B8E" w:rsidP="0018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8E" w:rsidRDefault="00046B8E" w:rsidP="0018281F">
      <w:r>
        <w:separator/>
      </w:r>
    </w:p>
  </w:footnote>
  <w:footnote w:type="continuationSeparator" w:id="1">
    <w:p w:rsidR="00046B8E" w:rsidRDefault="00046B8E" w:rsidP="00182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ADE"/>
    <w:rsid w:val="00046B8E"/>
    <w:rsid w:val="000914B2"/>
    <w:rsid w:val="0018281F"/>
    <w:rsid w:val="001B5772"/>
    <w:rsid w:val="001E29D2"/>
    <w:rsid w:val="0032318E"/>
    <w:rsid w:val="00370F24"/>
    <w:rsid w:val="003E547A"/>
    <w:rsid w:val="00441270"/>
    <w:rsid w:val="004E4626"/>
    <w:rsid w:val="00557E37"/>
    <w:rsid w:val="005B0C19"/>
    <w:rsid w:val="00762F6D"/>
    <w:rsid w:val="007C6212"/>
    <w:rsid w:val="008E2567"/>
    <w:rsid w:val="009271C0"/>
    <w:rsid w:val="00AE1F1C"/>
    <w:rsid w:val="00BE4ADE"/>
    <w:rsid w:val="00EE3F5C"/>
    <w:rsid w:val="00F80944"/>
    <w:rsid w:val="53FB2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2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281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2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28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</cp:revision>
  <dcterms:created xsi:type="dcterms:W3CDTF">2017-07-20T03:27:00Z</dcterms:created>
  <dcterms:modified xsi:type="dcterms:W3CDTF">2017-07-24T03:44:00Z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