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5" w:rsidRDefault="007467F1">
      <w:pPr>
        <w:adjustRightInd w:val="0"/>
        <w:snapToGrid w:val="0"/>
        <w:spacing w:line="300" w:lineRule="auto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：</w:t>
      </w:r>
    </w:p>
    <w:p w:rsidR="00110905" w:rsidRDefault="00110905">
      <w:pPr>
        <w:rPr>
          <w:b/>
          <w:sz w:val="32"/>
          <w:szCs w:val="32"/>
        </w:rPr>
      </w:pPr>
    </w:p>
    <w:p w:rsidR="00110905" w:rsidRDefault="007467F1" w:rsidP="007467F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>
        <w:rPr>
          <w:rFonts w:hint="eastAsia"/>
          <w:b/>
          <w:sz w:val="32"/>
          <w:szCs w:val="32"/>
        </w:rPr>
        <w:t>河海大学教职工体检预约流程说明</w:t>
      </w:r>
    </w:p>
    <w:p w:rsidR="00110905" w:rsidRDefault="00110905">
      <w:pPr>
        <w:jc w:val="center"/>
      </w:pP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尊敬的河海大学教职工：</w:t>
      </w:r>
    </w:p>
    <w:p w:rsidR="00110905" w:rsidRDefault="007467F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您好！感谢您选择江苏省省级机关医院健康管理中心，我们将竭尽全力守护您的健康！为</w:t>
      </w:r>
      <w:r>
        <w:rPr>
          <w:rFonts w:ascii="宋体" w:hAnsi="宋体" w:cs="宋体" w:hint="eastAsia"/>
          <w:sz w:val="24"/>
        </w:rPr>
        <w:t>了</w:t>
      </w:r>
      <w:r>
        <w:rPr>
          <w:rFonts w:ascii="宋体" w:hAnsi="宋体" w:cs="宋体" w:hint="eastAsia"/>
          <w:sz w:val="24"/>
        </w:rPr>
        <w:t>提高体检服务质量和工作效率，创造快速便捷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体检流程，请</w:t>
      </w:r>
      <w:r>
        <w:rPr>
          <w:rFonts w:ascii="宋体" w:hAnsi="宋体" w:cs="宋体" w:hint="eastAsia"/>
          <w:sz w:val="24"/>
        </w:rPr>
        <w:t>您</w:t>
      </w:r>
      <w:r>
        <w:rPr>
          <w:rFonts w:ascii="宋体" w:hAnsi="宋体" w:cs="宋体" w:hint="eastAsia"/>
          <w:sz w:val="24"/>
        </w:rPr>
        <w:t>遵守下列体检要求：</w:t>
      </w: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）、</w:t>
      </w:r>
      <w:r>
        <w:rPr>
          <w:rFonts w:ascii="宋体" w:hAnsi="宋体" w:cs="宋体" w:hint="eastAsia"/>
          <w:sz w:val="24"/>
        </w:rPr>
        <w:t>贵单位体检日期为</w:t>
      </w:r>
      <w:r>
        <w:rPr>
          <w:rFonts w:ascii="宋体" w:hAnsi="宋体" w:cs="宋体" w:hint="eastAsia"/>
          <w:sz w:val="24"/>
        </w:rPr>
        <w:t>：离退休人员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b/>
          <w:bCs/>
          <w:sz w:val="24"/>
        </w:rPr>
        <w:t>具体日期由</w:t>
      </w:r>
      <w:r>
        <w:rPr>
          <w:rFonts w:ascii="宋体" w:hAnsi="宋体" w:cs="宋体" w:hint="eastAsia"/>
          <w:b/>
          <w:bCs/>
          <w:sz w:val="24"/>
        </w:rPr>
        <w:t>离退休处</w:t>
      </w:r>
      <w:r>
        <w:rPr>
          <w:rFonts w:ascii="宋体" w:hAnsi="宋体" w:cs="宋体" w:hint="eastAsia"/>
          <w:b/>
          <w:bCs/>
          <w:sz w:val="24"/>
        </w:rPr>
        <w:t>统一安排，无须线上预约</w:t>
      </w:r>
      <w:r>
        <w:rPr>
          <w:rFonts w:ascii="宋体" w:hAnsi="宋体" w:cs="宋体" w:hint="eastAsia"/>
          <w:sz w:val="24"/>
        </w:rPr>
        <w:t>）；在职人员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b/>
          <w:bCs/>
          <w:sz w:val="24"/>
        </w:rPr>
        <w:t>具体</w:t>
      </w:r>
      <w:proofErr w:type="gramStart"/>
      <w:r>
        <w:rPr>
          <w:rFonts w:ascii="宋体" w:hAnsi="宋体" w:cs="宋体" w:hint="eastAsia"/>
          <w:b/>
          <w:bCs/>
          <w:sz w:val="24"/>
        </w:rPr>
        <w:t>日期须线上</w:t>
      </w:r>
      <w:proofErr w:type="gramEnd"/>
      <w:r>
        <w:rPr>
          <w:rFonts w:ascii="宋体" w:hAnsi="宋体" w:cs="宋体" w:hint="eastAsia"/>
          <w:b/>
          <w:bCs/>
          <w:sz w:val="24"/>
        </w:rPr>
        <w:t>预约</w:t>
      </w:r>
      <w:r>
        <w:rPr>
          <w:rFonts w:ascii="宋体" w:hAnsi="宋体" w:cs="宋体" w:hint="eastAsia"/>
          <w:sz w:val="24"/>
        </w:rPr>
        <w:t>）。</w:t>
      </w:r>
      <w:r>
        <w:rPr>
          <w:rFonts w:ascii="宋体" w:hAnsi="宋体" w:cs="宋体" w:hint="eastAsia"/>
          <w:sz w:val="24"/>
        </w:rPr>
        <w:t>体检时间为</w:t>
      </w:r>
      <w:r>
        <w:rPr>
          <w:rFonts w:ascii="宋体" w:hAnsi="宋体" w:cs="宋体" w:hint="eastAsia"/>
          <w:sz w:val="24"/>
        </w:rPr>
        <w:t>工作日周一至周五</w:t>
      </w:r>
      <w:r>
        <w:rPr>
          <w:rFonts w:ascii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7:30-11:00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b/>
          <w:bCs/>
          <w:sz w:val="24"/>
        </w:rPr>
        <w:t>空腹抽血截止时间为</w:t>
      </w:r>
      <w:r>
        <w:rPr>
          <w:rFonts w:ascii="宋体" w:hAnsi="宋体" w:cs="宋体" w:hint="eastAsia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</w:rPr>
        <w:t>00</w:t>
      </w:r>
      <w:r>
        <w:rPr>
          <w:rFonts w:ascii="宋体" w:hAnsi="宋体" w:cs="宋体" w:hint="eastAsia"/>
          <w:sz w:val="24"/>
        </w:rPr>
        <w:t>）。</w:t>
      </w: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年江苏省省级机关医院健康管理中心全面推行预约体检制度，预约方式：关注“江苏省省级机关医院健康管理中心”</w:t>
      </w:r>
      <w:proofErr w:type="gramStart"/>
      <w:r>
        <w:rPr>
          <w:rFonts w:ascii="宋体" w:hAnsi="宋体" w:cs="宋体" w:hint="eastAsia"/>
          <w:sz w:val="24"/>
        </w:rPr>
        <w:t>微信公众号</w:t>
      </w:r>
      <w:proofErr w:type="gramEnd"/>
      <w:r>
        <w:rPr>
          <w:rFonts w:ascii="宋体" w:hAnsi="宋体" w:cs="宋体" w:hint="eastAsia"/>
          <w:sz w:val="24"/>
        </w:rPr>
        <w:t>→点击健康中心→团体预约（输入手机号码获取验证码并登录）→选择所在单位→填写个人姓名和身份证号码，查看可预约数量并选择所需要预约的时间→提交预约。请您</w:t>
      </w:r>
      <w:r>
        <w:rPr>
          <w:rFonts w:ascii="宋体" w:hAnsi="宋体" w:cs="宋体" w:hint="eastAsia"/>
          <w:b/>
          <w:bCs/>
          <w:sz w:val="24"/>
        </w:rPr>
        <w:t>至少提前五个工作日</w:t>
      </w:r>
      <w:r>
        <w:rPr>
          <w:rFonts w:ascii="宋体" w:hAnsi="宋体" w:cs="宋体" w:hint="eastAsia"/>
          <w:sz w:val="24"/>
        </w:rPr>
        <w:t>进行预约（或进行预约时间修改），并按照预约日期参加体检，便于我们充分准备，保证体检服务质量。如未按照预约日期参加体检者，恕不接待。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日限定体检人数为</w:t>
      </w:r>
      <w:r>
        <w:rPr>
          <w:rFonts w:ascii="宋体" w:hAnsi="宋体" w:cs="宋体" w:hint="eastAsia"/>
          <w:sz w:val="24"/>
        </w:rPr>
        <w:t>150</w:t>
      </w:r>
      <w:r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天，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19</w:t>
      </w:r>
      <w:r>
        <w:rPr>
          <w:rFonts w:ascii="宋体" w:hAnsi="宋体" w:cs="宋体" w:hint="eastAsia"/>
          <w:sz w:val="24"/>
        </w:rPr>
        <w:t>日、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日限定体检人数为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天。</w:t>
      </w:r>
      <w:r>
        <w:rPr>
          <w:rFonts w:ascii="宋体" w:hAnsi="宋体" w:cs="宋体" w:hint="eastAsia"/>
          <w:color w:val="FF0000"/>
          <w:sz w:val="24"/>
        </w:rPr>
        <w:t>（预约通道将于</w:t>
      </w:r>
      <w:r>
        <w:rPr>
          <w:rFonts w:ascii="宋体" w:hAnsi="宋体" w:cs="宋体" w:hint="eastAsia"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月</w:t>
      </w:r>
      <w:r>
        <w:rPr>
          <w:rFonts w:ascii="宋体" w:hAnsi="宋体" w:cs="宋体" w:hint="eastAsia"/>
          <w:color w:val="FF0000"/>
          <w:sz w:val="24"/>
        </w:rPr>
        <w:t>1</w:t>
      </w:r>
      <w:r>
        <w:rPr>
          <w:rFonts w:ascii="宋体" w:hAnsi="宋体" w:cs="宋体" w:hint="eastAsia"/>
          <w:color w:val="FF0000"/>
          <w:sz w:val="24"/>
        </w:rPr>
        <w:t>日起开放）</w:t>
      </w:r>
      <w:r>
        <w:rPr>
          <w:rFonts w:ascii="宋体" w:hAnsi="宋体" w:cs="宋体" w:hint="eastAsia"/>
          <w:sz w:val="24"/>
        </w:rPr>
        <w:t>。</w:t>
      </w:r>
    </w:p>
    <w:p w:rsidR="00110905" w:rsidRDefault="007467F1">
      <w:pPr>
        <w:spacing w:line="360" w:lineRule="auto"/>
        <w:rPr>
          <w:rFonts w:ascii="仿宋_GB2312" w:eastAsia="仿宋_GB2312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、咨询电话：</w:t>
      </w:r>
      <w:r>
        <w:rPr>
          <w:rFonts w:ascii="宋体" w:hAnsi="宋体" w:cs="宋体" w:hint="eastAsia"/>
          <w:sz w:val="24"/>
        </w:rPr>
        <w:t>025-83310056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025-83712838</w:t>
      </w:r>
      <w:r>
        <w:rPr>
          <w:rFonts w:ascii="宋体" w:hAnsi="宋体" w:cs="宋体" w:hint="eastAsia"/>
          <w:sz w:val="24"/>
        </w:rPr>
        <w:t>转</w:t>
      </w:r>
      <w:r>
        <w:rPr>
          <w:rFonts w:ascii="宋体" w:hAnsi="宋体" w:cs="宋体" w:hint="eastAsia"/>
          <w:sz w:val="24"/>
        </w:rPr>
        <w:t>3100</w:t>
      </w:r>
      <w:r>
        <w:rPr>
          <w:rFonts w:ascii="宋体" w:hAnsi="宋体" w:cs="宋体" w:hint="eastAsia"/>
          <w:sz w:val="24"/>
        </w:rPr>
        <w:t>（工作日</w:t>
      </w:r>
      <w:r>
        <w:rPr>
          <w:rFonts w:ascii="宋体" w:hAnsi="宋体" w:cs="宋体" w:hint="eastAsia"/>
          <w:sz w:val="24"/>
        </w:rPr>
        <w:t>7:30-17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）</w:t>
      </w: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、教职工如需将胸片检查改为胸部</w:t>
      </w:r>
      <w:r>
        <w:rPr>
          <w:rFonts w:ascii="宋体" w:hAnsi="宋体" w:cs="宋体" w:hint="eastAsia"/>
          <w:sz w:val="24"/>
        </w:rPr>
        <w:t>CT</w:t>
      </w:r>
      <w:r>
        <w:rPr>
          <w:rFonts w:ascii="宋体" w:hAnsi="宋体" w:cs="宋体" w:hint="eastAsia"/>
          <w:sz w:val="24"/>
        </w:rPr>
        <w:t>平扫检查，可采取两种方案：</w:t>
      </w:r>
    </w:p>
    <w:p w:rsidR="00110905" w:rsidRDefault="007467F1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优惠价（</w:t>
      </w:r>
      <w:r>
        <w:rPr>
          <w:rFonts w:ascii="宋体" w:hAnsi="宋体" w:cs="宋体" w:hint="eastAsia"/>
          <w:sz w:val="24"/>
        </w:rPr>
        <w:t>180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人），开具体检费发票（非门诊诊疗费发票，不可报销）；</w:t>
      </w:r>
    </w:p>
    <w:p w:rsidR="00110905" w:rsidRDefault="007467F1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可直接在体检中心</w:t>
      </w:r>
      <w:r>
        <w:rPr>
          <w:rFonts w:ascii="宋体" w:hAnsi="宋体" w:cs="宋体" w:hint="eastAsia"/>
          <w:sz w:val="24"/>
        </w:rPr>
        <w:t>310</w:t>
      </w:r>
      <w:r>
        <w:rPr>
          <w:rFonts w:ascii="宋体" w:hAnsi="宋体" w:cs="宋体" w:hint="eastAsia"/>
          <w:sz w:val="24"/>
        </w:rPr>
        <w:t>室自费挂号开具相关检查项目，开具门诊诊疗发票（胸部</w:t>
      </w:r>
      <w:r>
        <w:rPr>
          <w:rFonts w:ascii="宋体" w:hAnsi="宋体" w:cs="宋体" w:hint="eastAsia"/>
          <w:sz w:val="24"/>
        </w:rPr>
        <w:t>CT</w:t>
      </w:r>
      <w:r>
        <w:rPr>
          <w:rFonts w:ascii="宋体" w:hAnsi="宋体" w:cs="宋体" w:hint="eastAsia"/>
          <w:sz w:val="24"/>
        </w:rPr>
        <w:t>平扫门诊收费标准为</w:t>
      </w:r>
      <w:r>
        <w:rPr>
          <w:rFonts w:ascii="宋体" w:hAnsi="宋体" w:cs="宋体" w:hint="eastAsia"/>
          <w:sz w:val="24"/>
        </w:rPr>
        <w:t>356</w:t>
      </w:r>
      <w:r>
        <w:rPr>
          <w:rFonts w:ascii="宋体" w:hAnsi="宋体" w:cs="宋体" w:hint="eastAsia"/>
          <w:sz w:val="24"/>
        </w:rPr>
        <w:t>元）。</w:t>
      </w: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、如教职工家属同时前来体检，可享受教职工优惠价。</w:t>
      </w: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六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、江苏省省级机关医院健康管理中心位于南京市鼓楼区江苏路</w:t>
      </w:r>
      <w:r>
        <w:rPr>
          <w:rFonts w:ascii="宋体" w:hAnsi="宋体" w:cs="宋体" w:hint="eastAsia"/>
          <w:sz w:val="24"/>
        </w:rPr>
        <w:t>65</w:t>
      </w:r>
      <w:r>
        <w:rPr>
          <w:rFonts w:ascii="宋体" w:hAnsi="宋体" w:cs="宋体" w:hint="eastAsia"/>
          <w:sz w:val="24"/>
        </w:rPr>
        <w:t>号，</w:t>
      </w:r>
      <w:r>
        <w:rPr>
          <w:rFonts w:ascii="宋体" w:hAnsi="宋体" w:cs="宋体" w:hint="eastAsia"/>
          <w:sz w:val="24"/>
        </w:rPr>
        <w:t>江苏省省级机关医院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号楼的三楼（可乘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42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74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78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路到</w:t>
      </w:r>
      <w:proofErr w:type="gramStart"/>
      <w:r>
        <w:rPr>
          <w:rFonts w:ascii="宋体" w:hAnsi="宋体" w:cs="宋体" w:hint="eastAsia"/>
          <w:sz w:val="24"/>
        </w:rPr>
        <w:t>傅佐路</w:t>
      </w:r>
      <w:proofErr w:type="gramEnd"/>
      <w:r>
        <w:rPr>
          <w:rFonts w:ascii="宋体" w:hAnsi="宋体" w:cs="宋体" w:hint="eastAsia"/>
          <w:sz w:val="24"/>
        </w:rPr>
        <w:t>站下，乘</w:t>
      </w:r>
      <w:r>
        <w:rPr>
          <w:rFonts w:ascii="宋体" w:hAnsi="宋体" w:cs="宋体" w:hint="eastAsia"/>
          <w:sz w:val="24"/>
        </w:rPr>
        <w:t>318</w:t>
      </w:r>
      <w:r>
        <w:rPr>
          <w:rFonts w:ascii="宋体" w:hAnsi="宋体" w:cs="宋体" w:hint="eastAsia"/>
          <w:sz w:val="24"/>
        </w:rPr>
        <w:t>路到江苏路西站）。</w:t>
      </w:r>
    </w:p>
    <w:p w:rsidR="00110905" w:rsidRDefault="007467F1">
      <w:pPr>
        <w:spacing w:line="360" w:lineRule="auto"/>
        <w:ind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3977640" cy="3438525"/>
            <wp:effectExtent l="0" t="0" r="10160" b="3175"/>
            <wp:docPr id="1" name="图片 1" descr="QQ图片2018032910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3291008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05" w:rsidRDefault="007467F1">
      <w:pPr>
        <w:spacing w:line="360" w:lineRule="auto"/>
        <w:ind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211455</wp:posOffset>
            </wp:positionV>
            <wp:extent cx="1584960" cy="1584960"/>
            <wp:effectExtent l="0" t="0" r="2540" b="2540"/>
            <wp:wrapSquare wrapText="bothSides"/>
            <wp:docPr id="4" name="图片 4" descr="健康管理中心微信订阅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健康管理中心微信订阅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905" w:rsidRDefault="00110905">
      <w:pPr>
        <w:spacing w:line="360" w:lineRule="auto"/>
        <w:ind w:left="420"/>
        <w:rPr>
          <w:rFonts w:ascii="宋体" w:hAnsi="宋体" w:cs="宋体"/>
          <w:sz w:val="24"/>
        </w:rPr>
      </w:pPr>
    </w:p>
    <w:p w:rsidR="00110905" w:rsidRDefault="00110905">
      <w:pPr>
        <w:spacing w:line="360" w:lineRule="auto"/>
        <w:ind w:left="420"/>
        <w:rPr>
          <w:rFonts w:ascii="宋体" w:hAnsi="宋体" w:cs="宋体"/>
          <w:sz w:val="24"/>
        </w:rPr>
      </w:pPr>
    </w:p>
    <w:p w:rsidR="00110905" w:rsidRDefault="00110905">
      <w:pPr>
        <w:spacing w:line="360" w:lineRule="auto"/>
        <w:ind w:left="420"/>
        <w:jc w:val="center"/>
        <w:rPr>
          <w:rFonts w:ascii="宋体" w:hAnsi="宋体" w:cs="宋体"/>
          <w:sz w:val="24"/>
        </w:rPr>
      </w:pPr>
    </w:p>
    <w:p w:rsidR="00110905" w:rsidRDefault="00110905">
      <w:pPr>
        <w:spacing w:line="360" w:lineRule="auto"/>
        <w:rPr>
          <w:rFonts w:ascii="宋体" w:hAnsi="宋体" w:cs="宋体"/>
          <w:sz w:val="24"/>
        </w:rPr>
      </w:pPr>
    </w:p>
    <w:p w:rsidR="00110905" w:rsidRDefault="007467F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110905" w:rsidRDefault="00110905">
      <w:pPr>
        <w:spacing w:line="360" w:lineRule="auto"/>
        <w:ind w:left="420"/>
        <w:rPr>
          <w:rFonts w:ascii="宋体" w:hAnsi="宋体" w:cs="宋体"/>
          <w:sz w:val="24"/>
        </w:rPr>
      </w:pPr>
    </w:p>
    <w:p w:rsidR="00110905" w:rsidRDefault="007467F1">
      <w:pPr>
        <w:spacing w:line="360" w:lineRule="auto"/>
        <w:ind w:left="42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扫描上方二维码，</w:t>
      </w:r>
    </w:p>
    <w:p w:rsidR="00110905" w:rsidRDefault="007467F1">
      <w:pPr>
        <w:spacing w:line="360" w:lineRule="auto"/>
        <w:ind w:left="42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可关注“江苏省省级机关医院健康管理中心”</w:t>
      </w:r>
      <w:proofErr w:type="gramStart"/>
      <w:r>
        <w:rPr>
          <w:rFonts w:ascii="宋体" w:hAnsi="宋体" w:cs="宋体" w:hint="eastAsia"/>
          <w:sz w:val="24"/>
        </w:rPr>
        <w:t>微信公众号</w:t>
      </w:r>
      <w:proofErr w:type="gramEnd"/>
    </w:p>
    <w:p w:rsidR="00110905" w:rsidRDefault="00110905">
      <w:pPr>
        <w:spacing w:line="360" w:lineRule="auto"/>
        <w:ind w:left="420"/>
        <w:jc w:val="center"/>
        <w:rPr>
          <w:rFonts w:ascii="宋体" w:hAnsi="宋体" w:cs="宋体"/>
          <w:sz w:val="24"/>
        </w:rPr>
      </w:pPr>
    </w:p>
    <w:p w:rsidR="00110905" w:rsidRDefault="00110905">
      <w:pPr>
        <w:spacing w:line="360" w:lineRule="auto"/>
        <w:ind w:left="420"/>
        <w:jc w:val="center"/>
        <w:rPr>
          <w:rFonts w:ascii="宋体" w:hAnsi="宋体" w:cs="宋体"/>
          <w:sz w:val="24"/>
        </w:rPr>
      </w:pPr>
    </w:p>
    <w:p w:rsidR="00110905" w:rsidRDefault="007467F1">
      <w:pPr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江苏省省级机关医院健康管理中心</w:t>
      </w:r>
      <w:r>
        <w:rPr>
          <w:rFonts w:ascii="宋体" w:hAnsi="宋体" w:cs="宋体" w:hint="eastAsia"/>
          <w:sz w:val="24"/>
        </w:rPr>
        <w:t xml:space="preserve">                                                                    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日</w:t>
      </w:r>
    </w:p>
    <w:p w:rsidR="00110905" w:rsidRDefault="007467F1">
      <w:pPr>
        <w:pStyle w:val="a6"/>
        <w:spacing w:line="360" w:lineRule="auto"/>
        <w:ind w:left="720" w:firstLineChars="0" w:firstLine="0"/>
        <w:jc w:val="right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10905" w:rsidRDefault="00110905">
      <w:pPr>
        <w:adjustRightInd w:val="0"/>
        <w:snapToGrid w:val="0"/>
        <w:spacing w:line="300" w:lineRule="auto"/>
        <w:rPr>
          <w:b/>
          <w:sz w:val="32"/>
        </w:rPr>
      </w:pPr>
    </w:p>
    <w:p w:rsidR="00110905" w:rsidRDefault="007467F1" w:rsidP="007467F1">
      <w:pPr>
        <w:spacing w:line="400" w:lineRule="exac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二、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江苏省省级机关医院健康管理中心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检前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须知</w:t>
      </w:r>
    </w:p>
    <w:p w:rsidR="00110905" w:rsidRDefault="007467F1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尊敬的河海大学教职工：</w:t>
      </w:r>
    </w:p>
    <w:p w:rsidR="00110905" w:rsidRDefault="007467F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您好！感谢您选择江苏省省级机关医院健康管理中心，我们将竭</w:t>
      </w:r>
      <w:r>
        <w:rPr>
          <w:rFonts w:ascii="宋体" w:hAnsi="宋体" w:cs="宋体" w:hint="eastAsia"/>
          <w:sz w:val="24"/>
        </w:rPr>
        <w:t>诚为您服务</w:t>
      </w:r>
      <w:r>
        <w:rPr>
          <w:rFonts w:ascii="宋体" w:hAnsi="宋体" w:cs="宋体" w:hint="eastAsia"/>
          <w:sz w:val="24"/>
        </w:rPr>
        <w:t>！为</w:t>
      </w:r>
      <w:r>
        <w:rPr>
          <w:rFonts w:ascii="宋体" w:hAnsi="宋体" w:cs="宋体" w:hint="eastAsia"/>
          <w:sz w:val="24"/>
        </w:rPr>
        <w:t>了</w:t>
      </w:r>
      <w:r>
        <w:rPr>
          <w:rFonts w:ascii="宋体" w:hAnsi="宋体" w:cs="宋体" w:hint="eastAsia"/>
          <w:sz w:val="24"/>
        </w:rPr>
        <w:t>提高体检服务质量和工作效率，创造快速便捷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体检流程，请</w:t>
      </w:r>
      <w:r>
        <w:rPr>
          <w:rFonts w:ascii="宋体" w:hAnsi="宋体" w:cs="宋体" w:hint="eastAsia"/>
          <w:sz w:val="24"/>
        </w:rPr>
        <w:t>您</w:t>
      </w:r>
      <w:r>
        <w:rPr>
          <w:rFonts w:ascii="宋体" w:hAnsi="宋体" w:cs="宋体" w:hint="eastAsia"/>
          <w:sz w:val="24"/>
        </w:rPr>
        <w:t>遵守下列体检要求：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请</w:t>
      </w:r>
      <w:r>
        <w:rPr>
          <w:rFonts w:hint="eastAsia"/>
          <w:sz w:val="24"/>
        </w:rPr>
        <w:t>您</w:t>
      </w:r>
      <w:r>
        <w:rPr>
          <w:rFonts w:hint="eastAsia"/>
          <w:sz w:val="24"/>
        </w:rPr>
        <w:t>按照体检预约日期</w:t>
      </w:r>
      <w:r>
        <w:rPr>
          <w:rFonts w:hint="eastAsia"/>
          <w:sz w:val="24"/>
          <w:u w:val="single"/>
        </w:rPr>
        <w:t>携带本人身份证至体检中心</w:t>
      </w:r>
      <w:r>
        <w:rPr>
          <w:rFonts w:hint="eastAsia"/>
          <w:sz w:val="24"/>
          <w:u w:val="single"/>
        </w:rPr>
        <w:t>310</w:t>
      </w:r>
      <w:r>
        <w:rPr>
          <w:rFonts w:hint="eastAsia"/>
          <w:sz w:val="24"/>
          <w:u w:val="single"/>
        </w:rPr>
        <w:t>房间取体检表</w:t>
      </w:r>
      <w:r>
        <w:rPr>
          <w:rFonts w:hint="eastAsia"/>
          <w:sz w:val="24"/>
        </w:rPr>
        <w:t>参加体检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体检时间为工作日上午</w:t>
      </w:r>
      <w:r>
        <w:rPr>
          <w:rFonts w:ascii="宋体" w:hAnsi="宋体" w:hint="eastAsia"/>
          <w:color w:val="232323"/>
          <w:sz w:val="24"/>
        </w:rPr>
        <w:t>07:</w:t>
      </w:r>
      <w:r>
        <w:rPr>
          <w:rFonts w:ascii="宋体" w:hAnsi="宋体" w:hint="eastAsia"/>
          <w:color w:val="232323"/>
          <w:sz w:val="24"/>
        </w:rPr>
        <w:t>00</w:t>
      </w:r>
      <w:r>
        <w:rPr>
          <w:rFonts w:ascii="宋体" w:hAnsi="宋体" w:hint="eastAsia"/>
          <w:color w:val="232323"/>
          <w:sz w:val="24"/>
        </w:rPr>
        <w:t>-11:00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b/>
          <w:bCs/>
          <w:sz w:val="24"/>
        </w:rPr>
        <w:t>空腹抽血截止时间为</w:t>
      </w:r>
      <w:r>
        <w:rPr>
          <w:rFonts w:ascii="宋体" w:hAnsi="宋体" w:cs="宋体" w:hint="eastAsia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</w:rPr>
        <w:t>00</w:t>
      </w:r>
      <w:r>
        <w:rPr>
          <w:rFonts w:ascii="宋体" w:hAnsi="宋体" w:cs="宋体"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体检客户的相关体检信息将存入健康管理档案，不得代检。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体检时请勿携带贵重物品，并请妥善保管随身物品。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hint="eastAsia"/>
          <w:sz w:val="24"/>
        </w:rPr>
        <w:t>年老体弱或行动不便者，请家属陪同体检。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体检当日请空腹（确保禁食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小时、禁水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小时以上）</w:t>
      </w:r>
      <w:r>
        <w:rPr>
          <w:rFonts w:ascii="宋体"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待空腹检查项目完成后方可饮食。高血压、心脏病、哮喘等慢性疾病患者，可以饮少量水（</w:t>
      </w:r>
      <w:r>
        <w:rPr>
          <w:rFonts w:ascii="宋体" w:hAnsi="宋体" w:cs="宋体" w:hint="eastAsia"/>
          <w:sz w:val="24"/>
        </w:rPr>
        <w:t>100ml</w:t>
      </w:r>
      <w:r>
        <w:rPr>
          <w:rFonts w:ascii="宋体" w:hAnsi="宋体" w:cs="宋体" w:hint="eastAsia"/>
          <w:sz w:val="24"/>
        </w:rPr>
        <w:t>以内）服药，必要时随身携带药物。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体检前三日，饮食清淡，避免暴饮暴食，检查前一天的晚餐应以清淡少渣的食物为主，不吃容易产生气体的食物，如牛奶、红薯、馒头等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不做剧烈运动，不饮酒。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如果有发热、感冒等急性病症，应去医院就诊，体检另</w:t>
      </w:r>
      <w:r>
        <w:rPr>
          <w:rFonts w:ascii="宋体" w:hAnsi="宋体" w:cs="宋体" w:hint="eastAsia"/>
          <w:sz w:val="24"/>
        </w:rPr>
        <w:t>行安排。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体检时请勿携带贵重物品，并请妥善保管随身物品。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年老体弱或行动不便者，请家属陪同体检</w:t>
      </w:r>
      <w:r>
        <w:rPr>
          <w:rFonts w:ascii="宋体" w:hAnsi="宋体" w:cs="宋体" w:hint="eastAsia"/>
          <w:sz w:val="24"/>
        </w:rPr>
        <w:t>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体检当天穿着宽松衣服，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穿戴金属纽扣、塑料亮片等饰物的衣服，女性不穿连衣裙、连裤袜，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穿戴金属托的文胸。</w:t>
      </w:r>
      <w:proofErr w:type="gramStart"/>
      <w:r>
        <w:rPr>
          <w:rFonts w:ascii="宋体" w:hAnsi="宋体" w:cs="宋体" w:hint="eastAsia"/>
          <w:sz w:val="24"/>
        </w:rPr>
        <w:t>勿戴隐形眼镜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男性体检注意事项：</w:t>
      </w:r>
      <w:r>
        <w:rPr>
          <w:rFonts w:ascii="宋体" w:hAnsi="宋体" w:cs="宋体" w:hint="eastAsia"/>
          <w:sz w:val="24"/>
        </w:rPr>
        <w:t>男科彩超检查</w:t>
      </w:r>
      <w:r>
        <w:rPr>
          <w:rFonts w:ascii="宋体" w:hAnsi="宋体" w:cs="宋体" w:hint="eastAsia"/>
          <w:sz w:val="24"/>
        </w:rPr>
        <w:t>（前列腺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膀胱</w:t>
      </w:r>
      <w:r>
        <w:rPr>
          <w:rFonts w:ascii="宋体" w:hAnsi="宋体" w:cs="宋体" w:hint="eastAsia"/>
          <w:sz w:val="24"/>
        </w:rPr>
        <w:t>）需充盈膀胱</w:t>
      </w:r>
      <w:r>
        <w:rPr>
          <w:rFonts w:ascii="宋体" w:hAnsi="宋体" w:cs="宋体" w:hint="eastAsia"/>
          <w:sz w:val="24"/>
        </w:rPr>
        <w:t>300ml</w:t>
      </w:r>
      <w:r>
        <w:rPr>
          <w:rFonts w:ascii="宋体" w:hAnsi="宋体" w:cs="宋体" w:hint="eastAsia"/>
          <w:sz w:val="24"/>
        </w:rPr>
        <w:t>以上。如果</w:t>
      </w:r>
      <w:r>
        <w:rPr>
          <w:rFonts w:ascii="宋体" w:hAnsi="宋体" w:cs="宋体" w:hint="eastAsia"/>
          <w:sz w:val="24"/>
        </w:rPr>
        <w:t>您</w:t>
      </w:r>
      <w:r>
        <w:rPr>
          <w:rFonts w:ascii="宋体" w:hAnsi="宋体" w:cs="宋体" w:hint="eastAsia"/>
          <w:sz w:val="24"/>
        </w:rPr>
        <w:t>须一次接受消化系统、泌尿系统</w:t>
      </w:r>
      <w:r>
        <w:rPr>
          <w:rFonts w:ascii="宋体" w:hAnsi="宋体" w:cs="宋体" w:hint="eastAsia"/>
          <w:sz w:val="24"/>
        </w:rPr>
        <w:t>彩超</w:t>
      </w:r>
      <w:r>
        <w:rPr>
          <w:rFonts w:ascii="宋体" w:hAnsi="宋体" w:cs="宋体" w:hint="eastAsia"/>
          <w:sz w:val="24"/>
        </w:rPr>
        <w:t>检查，最好检查当日不排晨尿；如果</w:t>
      </w:r>
      <w:r>
        <w:rPr>
          <w:rFonts w:ascii="宋体" w:hAnsi="宋体" w:cs="宋体" w:hint="eastAsia"/>
          <w:sz w:val="24"/>
        </w:rPr>
        <w:t>您</w:t>
      </w:r>
      <w:r>
        <w:rPr>
          <w:rFonts w:ascii="宋体" w:hAnsi="宋体" w:cs="宋体" w:hint="eastAsia"/>
          <w:sz w:val="24"/>
        </w:rPr>
        <w:t>已经排掉晨尿，应在消化系统</w:t>
      </w:r>
      <w:r>
        <w:rPr>
          <w:rFonts w:ascii="宋体" w:hAnsi="宋体" w:cs="宋体" w:hint="eastAsia"/>
          <w:sz w:val="24"/>
        </w:rPr>
        <w:t>超声</w:t>
      </w:r>
      <w:r>
        <w:rPr>
          <w:rFonts w:ascii="宋体" w:hAnsi="宋体" w:cs="宋体" w:hint="eastAsia"/>
          <w:sz w:val="24"/>
        </w:rPr>
        <w:t>检查后，饮水</w:t>
      </w:r>
      <w:r>
        <w:rPr>
          <w:rFonts w:ascii="宋体" w:hAnsi="宋体" w:cs="宋体" w:hint="eastAsia"/>
          <w:sz w:val="24"/>
        </w:rPr>
        <w:t>400-600</w:t>
      </w:r>
      <w:r>
        <w:rPr>
          <w:rFonts w:ascii="宋体" w:hAnsi="宋体" w:cs="宋体" w:hint="eastAsia"/>
          <w:sz w:val="24"/>
        </w:rPr>
        <w:t>毫升，约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小时后待膀胱充盈后再检查。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女性体检注意事项：</w:t>
      </w:r>
      <w:r>
        <w:rPr>
          <w:rFonts w:ascii="宋体" w:hAnsi="宋体" w:cs="宋体" w:hint="eastAsia"/>
          <w:sz w:val="24"/>
        </w:rPr>
        <w:t>请</w:t>
      </w:r>
      <w:r>
        <w:rPr>
          <w:rFonts w:ascii="宋体" w:hAnsi="宋体" w:cs="宋体" w:hint="eastAsia"/>
          <w:sz w:val="24"/>
        </w:rPr>
        <w:t>避开月经期；妇科检查、经阴道超声检查适用于已婚者，未婚者如做妇科检查及经阴道超声检查需先至体检办公室签字确认；怀孕及准备怀孕者不能进行放射性检查；妇科</w:t>
      </w:r>
      <w:r>
        <w:rPr>
          <w:rFonts w:ascii="宋体" w:hAnsi="宋体" w:cs="宋体" w:hint="eastAsia"/>
          <w:sz w:val="24"/>
        </w:rPr>
        <w:t>彩超</w:t>
      </w:r>
      <w:r>
        <w:rPr>
          <w:rFonts w:ascii="宋体" w:hAnsi="宋体" w:cs="宋体" w:hint="eastAsia"/>
          <w:sz w:val="24"/>
        </w:rPr>
        <w:t>检查（子宫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附件）需充盈膀胱</w:t>
      </w:r>
      <w:r>
        <w:rPr>
          <w:rFonts w:ascii="宋体" w:hAnsi="宋体" w:cs="宋体" w:hint="eastAsia"/>
          <w:sz w:val="24"/>
        </w:rPr>
        <w:t>500ml</w:t>
      </w:r>
      <w:r>
        <w:rPr>
          <w:rFonts w:ascii="宋体" w:hAnsi="宋体" w:cs="宋体" w:hint="eastAsia"/>
          <w:sz w:val="24"/>
        </w:rPr>
        <w:t>以上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如果</w:t>
      </w:r>
      <w:r>
        <w:rPr>
          <w:rFonts w:ascii="宋体" w:hAnsi="宋体" w:cs="宋体" w:hint="eastAsia"/>
          <w:sz w:val="24"/>
        </w:rPr>
        <w:t>您</w:t>
      </w:r>
      <w:r>
        <w:rPr>
          <w:rFonts w:ascii="宋体" w:hAnsi="宋体" w:cs="宋体" w:hint="eastAsia"/>
          <w:sz w:val="24"/>
        </w:rPr>
        <w:t>须一次接受消化系统、妇科</w:t>
      </w:r>
      <w:r>
        <w:rPr>
          <w:rFonts w:ascii="宋体" w:hAnsi="宋体" w:cs="宋体" w:hint="eastAsia"/>
          <w:sz w:val="24"/>
        </w:rPr>
        <w:t>彩</w:t>
      </w:r>
      <w:r>
        <w:rPr>
          <w:rFonts w:ascii="宋体" w:hAnsi="宋体" w:cs="宋体" w:hint="eastAsia"/>
          <w:sz w:val="24"/>
        </w:rPr>
        <w:t>超检查，最好检查当日不排晨尿；如果</w:t>
      </w:r>
      <w:r>
        <w:rPr>
          <w:rFonts w:ascii="宋体" w:hAnsi="宋体" w:cs="宋体" w:hint="eastAsia"/>
          <w:sz w:val="24"/>
        </w:rPr>
        <w:t>您</w:t>
      </w:r>
      <w:r>
        <w:rPr>
          <w:rFonts w:ascii="宋体" w:hAnsi="宋体" w:cs="宋体" w:hint="eastAsia"/>
          <w:sz w:val="24"/>
        </w:rPr>
        <w:t>已经排掉晨尿，应在消化系统检查后，饮水</w:t>
      </w:r>
      <w:r>
        <w:rPr>
          <w:rFonts w:ascii="宋体" w:hAnsi="宋体" w:cs="宋体" w:hint="eastAsia"/>
          <w:sz w:val="24"/>
        </w:rPr>
        <w:t>500-800ML</w:t>
      </w:r>
      <w:r>
        <w:rPr>
          <w:rFonts w:ascii="宋体" w:hAnsi="宋体" w:cs="宋体" w:hint="eastAsia"/>
          <w:sz w:val="24"/>
        </w:rPr>
        <w:t>，务必使膀胱有发胀的感觉</w:t>
      </w:r>
      <w:r>
        <w:rPr>
          <w:rFonts w:ascii="宋体" w:hAnsi="宋体" w:cs="宋体" w:hint="eastAsia"/>
          <w:sz w:val="24"/>
        </w:rPr>
        <w:t>时再检查；</w:t>
      </w:r>
      <w:r>
        <w:rPr>
          <w:rFonts w:ascii="宋体" w:hAnsi="宋体" w:cs="宋体" w:hint="eastAsia"/>
          <w:sz w:val="24"/>
        </w:rPr>
        <w:t>经阴道超声检查应在排尿后进行。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体检当日持导引单请</w:t>
      </w:r>
      <w:proofErr w:type="gramStart"/>
      <w:r>
        <w:rPr>
          <w:rFonts w:ascii="宋体" w:hAnsi="宋体" w:cs="宋体" w:hint="eastAsia"/>
          <w:sz w:val="24"/>
        </w:rPr>
        <w:t>先前往</w:t>
      </w:r>
      <w:proofErr w:type="gramEnd"/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超预约处取号，按体检流程进行。体检</w:t>
      </w:r>
      <w:proofErr w:type="gramStart"/>
      <w:r>
        <w:rPr>
          <w:rFonts w:ascii="宋体" w:hAnsi="宋体" w:cs="宋体" w:hint="eastAsia"/>
          <w:sz w:val="24"/>
        </w:rPr>
        <w:t>结束请</w:t>
      </w:r>
      <w:proofErr w:type="gramEnd"/>
      <w:r>
        <w:rPr>
          <w:rFonts w:ascii="宋体" w:hAnsi="宋体" w:cs="宋体" w:hint="eastAsia"/>
          <w:sz w:val="24"/>
        </w:rPr>
        <w:t>将导引单交至中心</w:t>
      </w:r>
      <w:r>
        <w:rPr>
          <w:rFonts w:ascii="宋体" w:hAnsi="宋体" w:cs="宋体" w:hint="eastAsia"/>
          <w:sz w:val="24"/>
        </w:rPr>
        <w:t>322</w:t>
      </w:r>
      <w:r>
        <w:rPr>
          <w:rFonts w:ascii="宋体" w:hAnsi="宋体" w:cs="宋体" w:hint="eastAsia"/>
          <w:sz w:val="24"/>
        </w:rPr>
        <w:t>房间</w:t>
      </w:r>
      <w:r>
        <w:rPr>
          <w:rFonts w:ascii="宋体" w:hAnsi="宋体" w:cs="宋体" w:hint="eastAsia"/>
          <w:sz w:val="24"/>
        </w:rPr>
        <w:t>主检室，并留取您的电话号码；未查</w:t>
      </w:r>
      <w:r>
        <w:rPr>
          <w:rFonts w:ascii="宋体" w:hAnsi="宋体" w:cs="宋体" w:hint="eastAsia"/>
          <w:sz w:val="24"/>
        </w:rPr>
        <w:t>项目视为放弃检查；因特殊原因未完成的体检项目自体检日期起保留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日，逾期未检视为自动放弃。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体检报告由单位联系人统一领取，约为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个工作日，因特殊原因需自取报</w:t>
      </w:r>
      <w:r>
        <w:rPr>
          <w:rFonts w:ascii="宋体" w:hAnsi="宋体" w:cs="宋体" w:hint="eastAsia"/>
          <w:sz w:val="24"/>
        </w:rPr>
        <w:lastRenderedPageBreak/>
        <w:t>告者，请告知中心主</w:t>
      </w:r>
      <w:proofErr w:type="gramStart"/>
      <w:r>
        <w:rPr>
          <w:rFonts w:ascii="宋体" w:hAnsi="宋体" w:cs="宋体" w:hint="eastAsia"/>
          <w:sz w:val="24"/>
        </w:rPr>
        <w:t>检室收</w:t>
      </w:r>
      <w:proofErr w:type="gramEnd"/>
      <w:r>
        <w:rPr>
          <w:rFonts w:ascii="宋体" w:hAnsi="宋体" w:cs="宋体" w:hint="eastAsia"/>
          <w:sz w:val="24"/>
        </w:rPr>
        <w:t>表处。您</w:t>
      </w:r>
      <w:r>
        <w:rPr>
          <w:rFonts w:ascii="宋体" w:hAnsi="宋体" w:cs="宋体" w:hint="eastAsia"/>
          <w:sz w:val="24"/>
        </w:rPr>
        <w:t>还</w:t>
      </w:r>
      <w:r>
        <w:rPr>
          <w:rFonts w:ascii="宋体" w:hAnsi="宋体" w:cs="宋体" w:hint="eastAsia"/>
          <w:sz w:val="24"/>
        </w:rPr>
        <w:t>可以通过</w:t>
      </w:r>
      <w:r>
        <w:rPr>
          <w:rFonts w:ascii="宋体" w:hAnsi="宋体" w:cs="宋体" w:hint="eastAsia"/>
          <w:sz w:val="24"/>
        </w:rPr>
        <w:t>“江苏省省级机关医院健康管理中心</w:t>
      </w:r>
      <w:r>
        <w:rPr>
          <w:rFonts w:ascii="宋体" w:hAnsi="宋体" w:cs="宋体" w:hint="eastAsia"/>
          <w:sz w:val="24"/>
        </w:rPr>
        <w:t>”</w:t>
      </w:r>
      <w:proofErr w:type="gramStart"/>
      <w:r>
        <w:rPr>
          <w:rFonts w:ascii="宋体" w:hAnsi="宋体" w:cs="宋体" w:hint="eastAsia"/>
          <w:sz w:val="24"/>
        </w:rPr>
        <w:t>微信公众号</w:t>
      </w:r>
      <w:proofErr w:type="gramEnd"/>
      <w:r>
        <w:rPr>
          <w:rFonts w:ascii="宋体" w:hAnsi="宋体" w:cs="宋体" w:hint="eastAsia"/>
          <w:sz w:val="24"/>
        </w:rPr>
        <w:t>平台享受查询体检报告等服务。</w:t>
      </w:r>
    </w:p>
    <w:p w:rsidR="00110905" w:rsidRDefault="007467F1">
      <w:pPr>
        <w:numPr>
          <w:ilvl w:val="0"/>
          <w:numId w:val="2"/>
        </w:num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体检结果如有异常，将由本中心工作人员及时通知体检者本人，根据具体情况安排进一步复查。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110905" w:rsidRDefault="00110905">
      <w:pPr>
        <w:spacing w:line="40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110905" w:rsidRDefault="00110905">
      <w:pPr>
        <w:adjustRightInd w:val="0"/>
        <w:snapToGrid w:val="0"/>
        <w:spacing w:line="300" w:lineRule="auto"/>
        <w:jc w:val="center"/>
        <w:rPr>
          <w:b/>
          <w:sz w:val="28"/>
          <w:szCs w:val="22"/>
        </w:rPr>
      </w:pPr>
    </w:p>
    <w:p w:rsidR="00110905" w:rsidRDefault="007467F1" w:rsidP="007467F1">
      <w:pPr>
        <w:adjustRightInd w:val="0"/>
        <w:snapToGrid w:val="0"/>
        <w:spacing w:line="300" w:lineRule="auto"/>
        <w:rPr>
          <w:b/>
          <w:sz w:val="28"/>
          <w:szCs w:val="22"/>
        </w:rPr>
      </w:pPr>
      <w:bookmarkStart w:id="0" w:name="_GoBack"/>
      <w:bookmarkEnd w:id="0"/>
      <w:r>
        <w:rPr>
          <w:rFonts w:hint="eastAsia"/>
          <w:b/>
          <w:sz w:val="28"/>
          <w:szCs w:val="22"/>
        </w:rPr>
        <w:t>三、体检项目</w:t>
      </w:r>
    </w:p>
    <w:p w:rsidR="00110905" w:rsidRDefault="007467F1">
      <w:pPr>
        <w:adjustRightInd w:val="0"/>
        <w:snapToGrid w:val="0"/>
        <w:spacing w:line="300" w:lineRule="auto"/>
        <w:ind w:left="420" w:firstLineChars="700" w:firstLine="1968"/>
        <w:rPr>
          <w:rFonts w:ascii="仿宋_GB2312" w:eastAsia="仿宋_GB2312"/>
          <w:snapToGrid w:val="0"/>
          <w:sz w:val="24"/>
        </w:rPr>
      </w:pPr>
      <w:r>
        <w:rPr>
          <w:rFonts w:hint="eastAsia"/>
          <w:b/>
          <w:sz w:val="28"/>
          <w:szCs w:val="22"/>
        </w:rPr>
        <w:t>教职工体检项目表（一）</w:t>
      </w:r>
    </w:p>
    <w:tbl>
      <w:tblPr>
        <w:tblW w:w="74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03"/>
        <w:gridCol w:w="3685"/>
      </w:tblGrid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b/>
                <w:snapToGrid w:val="0"/>
                <w:sz w:val="24"/>
                <w:szCs w:val="22"/>
              </w:rPr>
            </w:pPr>
            <w:r>
              <w:rPr>
                <w:rFonts w:eastAsia="仿宋_GB2312" w:hint="eastAsia"/>
                <w:b/>
                <w:snapToGrid w:val="0"/>
                <w:sz w:val="24"/>
                <w:szCs w:val="22"/>
              </w:rPr>
              <w:t>序号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b/>
                <w:snapToGrid w:val="0"/>
                <w:sz w:val="24"/>
                <w:szCs w:val="22"/>
              </w:rPr>
            </w:pPr>
            <w:r>
              <w:rPr>
                <w:rFonts w:eastAsia="仿宋_GB2312" w:hint="eastAsia"/>
                <w:b/>
                <w:snapToGrid w:val="0"/>
                <w:sz w:val="24"/>
                <w:szCs w:val="22"/>
              </w:rPr>
              <w:t>体检服务项目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b/>
                <w:snapToGrid w:val="0"/>
                <w:sz w:val="24"/>
                <w:szCs w:val="22"/>
              </w:rPr>
            </w:pPr>
            <w:r>
              <w:rPr>
                <w:rFonts w:eastAsia="仿宋_GB2312" w:hint="eastAsia"/>
                <w:b/>
                <w:snapToGrid w:val="0"/>
                <w:sz w:val="24"/>
                <w:szCs w:val="22"/>
              </w:rPr>
              <w:t>说明</w:t>
            </w: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内科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一般情况、心、肺、肝、脾等</w:t>
            </w: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2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外科</w:t>
            </w:r>
            <w:r>
              <w:rPr>
                <w:rFonts w:eastAsia="仿宋_GB2312" w:hint="eastAsia"/>
                <w:snapToGrid w:val="0"/>
                <w:sz w:val="24"/>
              </w:rPr>
              <w:t xml:space="preserve">  (</w:t>
            </w:r>
            <w:r>
              <w:rPr>
                <w:rFonts w:eastAsia="仿宋_GB2312" w:hint="eastAsia"/>
                <w:snapToGrid w:val="0"/>
                <w:sz w:val="24"/>
              </w:rPr>
              <w:t>男</w:t>
            </w:r>
            <w:r>
              <w:rPr>
                <w:rFonts w:eastAsia="仿宋_GB2312" w:hint="eastAsia"/>
                <w:snapToGrid w:val="0"/>
                <w:sz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四肢、脊柱、淋巴结、甲状腺、</w:t>
            </w:r>
            <w:proofErr w:type="gramStart"/>
            <w:r>
              <w:rPr>
                <w:rFonts w:eastAsia="仿宋_GB2312" w:hint="eastAsia"/>
                <w:snapToGrid w:val="0"/>
                <w:sz w:val="24"/>
              </w:rPr>
              <w:t>肛</w:t>
            </w:r>
            <w:proofErr w:type="gramEnd"/>
            <w:r>
              <w:rPr>
                <w:rFonts w:eastAsia="仿宋_GB2312" w:hint="eastAsia"/>
                <w:snapToGrid w:val="0"/>
                <w:sz w:val="24"/>
              </w:rPr>
              <w:t>诊（直肠、前列腺）等</w:t>
            </w: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3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外科</w:t>
            </w:r>
            <w:r>
              <w:rPr>
                <w:rFonts w:eastAsia="仿宋_GB2312" w:hint="eastAsia"/>
                <w:snapToGrid w:val="0"/>
                <w:sz w:val="24"/>
              </w:rPr>
              <w:t>(</w:t>
            </w:r>
            <w:r>
              <w:rPr>
                <w:rFonts w:eastAsia="仿宋_GB2312" w:hint="eastAsia"/>
                <w:snapToGrid w:val="0"/>
                <w:sz w:val="24"/>
              </w:rPr>
              <w:t>女</w:t>
            </w:r>
            <w:r>
              <w:rPr>
                <w:rFonts w:eastAsia="仿宋_GB2312" w:hint="eastAsia"/>
                <w:snapToGrid w:val="0"/>
                <w:sz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四肢、脊柱、淋巴结、甲状腺、</w:t>
            </w:r>
            <w:proofErr w:type="gramStart"/>
            <w:r>
              <w:rPr>
                <w:rFonts w:eastAsia="仿宋_GB2312" w:hint="eastAsia"/>
                <w:snapToGrid w:val="0"/>
                <w:sz w:val="24"/>
              </w:rPr>
              <w:t>肛</w:t>
            </w:r>
            <w:proofErr w:type="gramEnd"/>
            <w:r>
              <w:rPr>
                <w:rFonts w:eastAsia="仿宋_GB2312" w:hint="eastAsia"/>
                <w:snapToGrid w:val="0"/>
                <w:sz w:val="24"/>
              </w:rPr>
              <w:t>诊等</w:t>
            </w: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4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五官科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耳、鼻、喉</w:t>
            </w: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5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眼科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＞</w:t>
            </w:r>
            <w:r>
              <w:rPr>
                <w:rFonts w:eastAsia="仿宋_GB2312" w:hint="eastAsia"/>
                <w:snapToGrid w:val="0"/>
                <w:sz w:val="24"/>
              </w:rPr>
              <w:t>40</w:t>
            </w:r>
            <w:r>
              <w:rPr>
                <w:rFonts w:eastAsia="仿宋_GB2312" w:hint="eastAsia"/>
                <w:snapToGrid w:val="0"/>
                <w:sz w:val="24"/>
              </w:rPr>
              <w:t>岁或高血压者</w:t>
            </w:r>
            <w:r>
              <w:rPr>
                <w:rFonts w:eastAsia="仿宋_GB2312" w:hint="eastAsia"/>
                <w:snapToGrid w:val="0"/>
                <w:sz w:val="24"/>
              </w:rPr>
              <w:t xml:space="preserve"> + </w:t>
            </w:r>
            <w:r>
              <w:rPr>
                <w:rFonts w:eastAsia="仿宋_GB2312" w:hint="eastAsia"/>
                <w:snapToGrid w:val="0"/>
                <w:sz w:val="24"/>
              </w:rPr>
              <w:t>眼底</w:t>
            </w: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6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血压</w:t>
            </w:r>
          </w:p>
        </w:tc>
        <w:tc>
          <w:tcPr>
            <w:tcW w:w="3685" w:type="dxa"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755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7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血常规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18</w:t>
            </w:r>
            <w:r>
              <w:rPr>
                <w:rFonts w:eastAsia="仿宋_GB2312" w:hint="eastAsia"/>
                <w:snapToGrid w:val="0"/>
                <w:sz w:val="24"/>
              </w:rPr>
              <w:t>项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8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尿常规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尿液分析全套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9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肝功能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ALT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AST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GGT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10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肾功能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肌</w:t>
            </w:r>
            <w:proofErr w:type="gramStart"/>
            <w:r>
              <w:rPr>
                <w:rFonts w:eastAsia="仿宋_GB2312" w:hint="eastAsia"/>
                <w:snapToGrid w:val="0"/>
                <w:sz w:val="24"/>
              </w:rPr>
              <w:t>酐</w:t>
            </w:r>
            <w:proofErr w:type="gramEnd"/>
            <w:r>
              <w:rPr>
                <w:rFonts w:eastAsia="仿宋_GB2312" w:hint="eastAsia"/>
                <w:snapToGrid w:val="0"/>
                <w:sz w:val="24"/>
              </w:rPr>
              <w:t>、尿素氮、尿酸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11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血糖</w:t>
            </w:r>
          </w:p>
        </w:tc>
        <w:tc>
          <w:tcPr>
            <w:tcW w:w="3685" w:type="dxa"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12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血脂四项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TG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CHO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HDL-C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LDL-C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13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甲状腺功能三项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T3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T4</w:t>
            </w:r>
            <w:r>
              <w:rPr>
                <w:rFonts w:eastAsia="仿宋_GB2312" w:hint="eastAsia"/>
                <w:snapToGrid w:val="0"/>
                <w:sz w:val="24"/>
              </w:rPr>
              <w:t>、</w:t>
            </w:r>
            <w:r>
              <w:rPr>
                <w:rFonts w:eastAsia="仿宋_GB2312" w:hint="eastAsia"/>
                <w:snapToGrid w:val="0"/>
                <w:sz w:val="24"/>
              </w:rPr>
              <w:t>TSH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lastRenderedPageBreak/>
              <w:t>14</w:t>
            </w:r>
          </w:p>
        </w:tc>
        <w:tc>
          <w:tcPr>
            <w:tcW w:w="2803" w:type="dxa"/>
            <w:vMerge w:val="restart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肿瘤标志</w:t>
            </w:r>
          </w:p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（定性，阳性者定量且</w:t>
            </w:r>
            <w:proofErr w:type="gramStart"/>
            <w:r>
              <w:rPr>
                <w:rFonts w:eastAsia="仿宋_GB2312" w:hint="eastAsia"/>
                <w:snapToGrid w:val="0"/>
                <w:sz w:val="24"/>
              </w:rPr>
              <w:t>不</w:t>
            </w:r>
            <w:proofErr w:type="gramEnd"/>
            <w:r>
              <w:rPr>
                <w:rFonts w:eastAsia="仿宋_GB2312" w:hint="eastAsia"/>
                <w:snapToGrid w:val="0"/>
                <w:sz w:val="24"/>
              </w:rPr>
              <w:t>另行收费）</w:t>
            </w:r>
          </w:p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甲胎蛋白（</w:t>
            </w:r>
            <w:r>
              <w:rPr>
                <w:rFonts w:ascii="仿宋_GB2312" w:eastAsia="仿宋_GB2312" w:hAnsi="宋体" w:cs="宋体" w:hint="eastAsia"/>
                <w:sz w:val="24"/>
              </w:rPr>
              <w:t>AFP</w:t>
            </w:r>
            <w:r>
              <w:rPr>
                <w:rFonts w:ascii="仿宋_GB2312" w:eastAsia="仿宋_GB2312" w:hAnsi="宋体" w:cs="宋体" w:hint="eastAsia"/>
                <w:sz w:val="24"/>
              </w:rPr>
              <w:t>，发光法）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15</w:t>
            </w:r>
          </w:p>
        </w:tc>
        <w:tc>
          <w:tcPr>
            <w:tcW w:w="2803" w:type="dxa"/>
            <w:vMerge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癌胚抗原（</w:t>
            </w:r>
            <w:r>
              <w:rPr>
                <w:rFonts w:ascii="仿宋_GB2312" w:eastAsia="仿宋_GB2312" w:hAnsi="宋体" w:cs="宋体" w:hint="eastAsia"/>
                <w:sz w:val="24"/>
              </w:rPr>
              <w:t>CEA</w:t>
            </w:r>
            <w:r>
              <w:rPr>
                <w:rFonts w:ascii="仿宋_GB2312" w:eastAsia="仿宋_GB2312" w:hAnsi="宋体" w:cs="宋体" w:hint="eastAsia"/>
                <w:sz w:val="24"/>
              </w:rPr>
              <w:t>，发光法）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16</w:t>
            </w:r>
          </w:p>
        </w:tc>
        <w:tc>
          <w:tcPr>
            <w:tcW w:w="2803" w:type="dxa"/>
            <w:vMerge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10905" w:rsidRDefault="007467F1">
            <w:pPr>
              <w:tabs>
                <w:tab w:val="left" w:pos="0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ind w:firstLineChars="225" w:firstLine="540"/>
              <w:jc w:val="center"/>
              <w:rPr>
                <w:rFonts w:ascii="黑体" w:eastAsia="黑体"/>
                <w:snapToGrid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胰腺癌肿瘤筛检（</w:t>
            </w:r>
            <w:r>
              <w:rPr>
                <w:rFonts w:ascii="仿宋_GB2312" w:eastAsia="仿宋_GB2312" w:hAnsi="宋体" w:cs="宋体" w:hint="eastAsia"/>
                <w:sz w:val="24"/>
              </w:rPr>
              <w:t>CA199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17</w:t>
            </w:r>
          </w:p>
        </w:tc>
        <w:tc>
          <w:tcPr>
            <w:tcW w:w="2803" w:type="dxa"/>
            <w:vMerge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10905" w:rsidRDefault="007467F1">
            <w:pPr>
              <w:tabs>
                <w:tab w:val="left" w:pos="0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ind w:firstLineChars="200" w:firstLine="480"/>
              <w:jc w:val="center"/>
              <w:rPr>
                <w:rFonts w:ascii="黑体" w:eastAsia="黑体"/>
                <w:snapToGrid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前列腺特异性抗原（</w:t>
            </w:r>
            <w:r>
              <w:rPr>
                <w:rFonts w:ascii="仿宋_GB2312" w:eastAsia="仿宋_GB2312" w:hAnsi="宋体" w:cs="宋体" w:hint="eastAsia"/>
                <w:sz w:val="24"/>
              </w:rPr>
              <w:t>TPSA</w:t>
            </w:r>
            <w:r>
              <w:rPr>
                <w:rFonts w:ascii="仿宋_GB2312" w:eastAsia="仿宋_GB2312" w:hAnsi="宋体" w:cs="宋体" w:hint="eastAsia"/>
                <w:sz w:val="24"/>
              </w:rPr>
              <w:t>）（男性项目）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18</w:t>
            </w:r>
          </w:p>
        </w:tc>
        <w:tc>
          <w:tcPr>
            <w:tcW w:w="2803" w:type="dxa"/>
            <w:vMerge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10905" w:rsidRDefault="007467F1">
            <w:pPr>
              <w:tabs>
                <w:tab w:val="left" w:pos="0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ind w:firstLineChars="225" w:firstLine="540"/>
              <w:jc w:val="center"/>
              <w:rPr>
                <w:rFonts w:ascii="黑体" w:eastAsia="黑体"/>
                <w:snapToGrid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卵巢癌肿瘤筛检（</w:t>
            </w:r>
            <w:r>
              <w:rPr>
                <w:rFonts w:ascii="仿宋_GB2312" w:eastAsia="仿宋_GB2312" w:hAnsi="宋体" w:cs="宋体" w:hint="eastAsia"/>
                <w:sz w:val="24"/>
              </w:rPr>
              <w:t>CA125</w:t>
            </w:r>
            <w:r>
              <w:rPr>
                <w:rFonts w:ascii="仿宋_GB2312" w:eastAsia="仿宋_GB2312" w:hAnsi="宋体" w:cs="宋体" w:hint="eastAsia"/>
                <w:sz w:val="24"/>
              </w:rPr>
              <w:t>）（女性项目）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19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心电图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12</w:t>
            </w:r>
            <w:r>
              <w:rPr>
                <w:rFonts w:eastAsia="仿宋_GB2312" w:hint="eastAsia"/>
                <w:snapToGrid w:val="0"/>
                <w:sz w:val="24"/>
              </w:rPr>
              <w:t>导联心电图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20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胸片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重大阳性（须进一步检查和治疗）者免费出片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21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</w:pPr>
            <w:bookmarkStart w:id="1" w:name="OLE_LINK10"/>
            <w:bookmarkStart w:id="2" w:name="OLE_LINK9"/>
            <w:r>
              <w:rPr>
                <w:rFonts w:eastAsia="仿宋_GB2312" w:hint="eastAsia"/>
                <w:snapToGrid w:val="0"/>
                <w:sz w:val="24"/>
              </w:rPr>
              <w:t>B</w:t>
            </w:r>
            <w:r>
              <w:rPr>
                <w:rFonts w:eastAsia="仿宋_GB2312" w:hint="eastAsia"/>
                <w:snapToGrid w:val="0"/>
                <w:sz w:val="24"/>
              </w:rPr>
              <w:t>超</w:t>
            </w:r>
            <w:bookmarkEnd w:id="1"/>
            <w:bookmarkEnd w:id="2"/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甲状腺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22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B</w:t>
            </w:r>
            <w:r>
              <w:rPr>
                <w:rFonts w:eastAsia="仿宋_GB2312" w:hint="eastAsia"/>
                <w:snapToGrid w:val="0"/>
                <w:sz w:val="24"/>
              </w:rPr>
              <w:t>超</w:t>
            </w:r>
          </w:p>
        </w:tc>
        <w:tc>
          <w:tcPr>
            <w:tcW w:w="3685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肝、胆、胰、脾、双肾</w:t>
            </w:r>
          </w:p>
        </w:tc>
      </w:tr>
      <w:tr w:rsidR="00110905">
        <w:trPr>
          <w:trHeight w:val="700"/>
        </w:trPr>
        <w:tc>
          <w:tcPr>
            <w:tcW w:w="95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23</w:t>
            </w:r>
          </w:p>
        </w:tc>
        <w:tc>
          <w:tcPr>
            <w:tcW w:w="2803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材料</w:t>
            </w:r>
            <w:r>
              <w:rPr>
                <w:rFonts w:eastAsia="仿宋_GB2312" w:hint="eastAsia"/>
                <w:snapToGrid w:val="0"/>
                <w:sz w:val="24"/>
              </w:rPr>
              <w:t>+</w:t>
            </w:r>
            <w:r>
              <w:rPr>
                <w:rFonts w:eastAsia="仿宋_GB2312" w:hint="eastAsia"/>
                <w:snapToGrid w:val="0"/>
                <w:sz w:val="24"/>
              </w:rPr>
              <w:t>主检</w:t>
            </w:r>
            <w:r>
              <w:rPr>
                <w:rFonts w:eastAsia="仿宋_GB2312" w:hint="eastAsia"/>
                <w:snapToGrid w:val="0"/>
                <w:sz w:val="24"/>
              </w:rPr>
              <w:t>+</w:t>
            </w:r>
            <w:r>
              <w:rPr>
                <w:rFonts w:eastAsia="仿宋_GB2312" w:hint="eastAsia"/>
                <w:snapToGrid w:val="0"/>
                <w:sz w:val="24"/>
              </w:rPr>
              <w:t>早餐</w:t>
            </w:r>
          </w:p>
        </w:tc>
        <w:tc>
          <w:tcPr>
            <w:tcW w:w="3685" w:type="dxa"/>
            <w:vAlign w:val="center"/>
          </w:tcPr>
          <w:p w:rsidR="00110905" w:rsidRDefault="00110905">
            <w:pPr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</w:tbl>
    <w:p w:rsidR="00110905" w:rsidRDefault="00110905">
      <w:pPr>
        <w:pStyle w:val="a3"/>
        <w:adjustRightInd w:val="0"/>
        <w:snapToGrid w:val="0"/>
        <w:spacing w:line="560" w:lineRule="exact"/>
        <w:ind w:firstLine="420"/>
        <w:rPr>
          <w:rFonts w:ascii="仿宋_GB2312" w:eastAsia="仿宋_GB2312" w:hAnsi="Times New Roman"/>
          <w:sz w:val="28"/>
          <w:szCs w:val="28"/>
        </w:rPr>
      </w:pPr>
    </w:p>
    <w:p w:rsidR="00110905" w:rsidRDefault="00110905">
      <w:pPr>
        <w:adjustRightInd w:val="0"/>
        <w:snapToGrid w:val="0"/>
        <w:spacing w:line="300" w:lineRule="auto"/>
        <w:rPr>
          <w:rFonts w:ascii="仿宋_GB2312" w:eastAsia="仿宋_GB2312"/>
          <w:snapToGrid w:val="0"/>
          <w:sz w:val="28"/>
          <w:szCs w:val="28"/>
        </w:rPr>
      </w:pPr>
    </w:p>
    <w:p w:rsidR="00110905" w:rsidRDefault="007467F1">
      <w:pPr>
        <w:adjustRightInd w:val="0"/>
        <w:snapToGrid w:val="0"/>
        <w:spacing w:line="300" w:lineRule="auto"/>
        <w:ind w:firstLineChars="600" w:firstLine="1687"/>
        <w:rPr>
          <w:rFonts w:ascii="仿宋_GB2312" w:eastAsia="仿宋_GB2312"/>
          <w:snapToGrid w:val="0"/>
          <w:sz w:val="24"/>
        </w:rPr>
      </w:pPr>
      <w:r>
        <w:rPr>
          <w:rFonts w:hint="eastAsia"/>
          <w:b/>
          <w:sz w:val="28"/>
          <w:szCs w:val="22"/>
        </w:rPr>
        <w:t>女教职工妇女病普查项目表（二）</w:t>
      </w: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329"/>
        <w:gridCol w:w="3969"/>
      </w:tblGrid>
      <w:tr w:rsidR="00110905">
        <w:trPr>
          <w:trHeight w:val="606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b/>
                <w:snapToGrid w:val="0"/>
                <w:sz w:val="24"/>
                <w:szCs w:val="22"/>
              </w:rPr>
            </w:pPr>
            <w:r>
              <w:rPr>
                <w:rFonts w:eastAsia="仿宋_GB2312" w:hint="eastAsia"/>
                <w:b/>
                <w:snapToGrid w:val="0"/>
                <w:sz w:val="24"/>
                <w:szCs w:val="22"/>
              </w:rPr>
              <w:t>序号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b/>
                <w:snapToGrid w:val="0"/>
                <w:sz w:val="24"/>
                <w:szCs w:val="22"/>
              </w:rPr>
            </w:pPr>
            <w:r>
              <w:rPr>
                <w:rFonts w:eastAsia="仿宋_GB2312" w:hint="eastAsia"/>
                <w:b/>
                <w:snapToGrid w:val="0"/>
                <w:sz w:val="24"/>
                <w:szCs w:val="22"/>
              </w:rPr>
              <w:t>体检服务项目</w:t>
            </w:r>
          </w:p>
        </w:tc>
        <w:tc>
          <w:tcPr>
            <w:tcW w:w="396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b/>
                <w:snapToGrid w:val="0"/>
                <w:sz w:val="24"/>
                <w:szCs w:val="22"/>
              </w:rPr>
            </w:pPr>
            <w:r>
              <w:rPr>
                <w:rFonts w:eastAsia="仿宋_GB2312" w:hint="eastAsia"/>
                <w:b/>
                <w:snapToGrid w:val="0"/>
                <w:sz w:val="24"/>
                <w:szCs w:val="22"/>
              </w:rPr>
              <w:t>说明</w:t>
            </w:r>
          </w:p>
        </w:tc>
      </w:tr>
      <w:tr w:rsidR="00110905">
        <w:trPr>
          <w:trHeight w:val="559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1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乳腺手诊、</w:t>
            </w:r>
            <w:r>
              <w:rPr>
                <w:rFonts w:eastAsia="仿宋_GB2312" w:hint="eastAsia"/>
                <w:snapToGrid w:val="0"/>
                <w:sz w:val="24"/>
              </w:rPr>
              <w:t>B</w:t>
            </w:r>
            <w:r>
              <w:rPr>
                <w:rFonts w:eastAsia="仿宋_GB2312" w:hint="eastAsia"/>
                <w:snapToGrid w:val="0"/>
                <w:sz w:val="24"/>
              </w:rPr>
              <w:t>超</w:t>
            </w:r>
          </w:p>
        </w:tc>
        <w:tc>
          <w:tcPr>
            <w:tcW w:w="3969" w:type="dxa"/>
            <w:vAlign w:val="center"/>
          </w:tcPr>
          <w:p w:rsidR="00110905" w:rsidRDefault="00110905">
            <w:pPr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553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妇科手诊</w:t>
            </w:r>
          </w:p>
        </w:tc>
        <w:tc>
          <w:tcPr>
            <w:tcW w:w="3969" w:type="dxa"/>
            <w:vAlign w:val="center"/>
          </w:tcPr>
          <w:p w:rsidR="00110905" w:rsidRDefault="00110905">
            <w:pPr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547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阴道分泌物检查</w:t>
            </w:r>
          </w:p>
        </w:tc>
        <w:tc>
          <w:tcPr>
            <w:tcW w:w="3969" w:type="dxa"/>
            <w:vAlign w:val="center"/>
          </w:tcPr>
          <w:p w:rsidR="00110905" w:rsidRDefault="00110905">
            <w:pPr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569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宫颈刮片</w:t>
            </w:r>
          </w:p>
        </w:tc>
        <w:tc>
          <w:tcPr>
            <w:tcW w:w="3969" w:type="dxa"/>
            <w:vAlign w:val="center"/>
          </w:tcPr>
          <w:p w:rsidR="00110905" w:rsidRDefault="00110905">
            <w:pPr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549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妇科</w:t>
            </w:r>
            <w:r>
              <w:rPr>
                <w:rFonts w:eastAsia="仿宋_GB2312" w:hint="eastAsia"/>
                <w:snapToGrid w:val="0"/>
                <w:sz w:val="24"/>
              </w:rPr>
              <w:t>B</w:t>
            </w:r>
            <w:r>
              <w:rPr>
                <w:rFonts w:eastAsia="仿宋_GB2312" w:hint="eastAsia"/>
                <w:snapToGrid w:val="0"/>
                <w:sz w:val="24"/>
              </w:rPr>
              <w:t>超</w:t>
            </w:r>
          </w:p>
        </w:tc>
        <w:tc>
          <w:tcPr>
            <w:tcW w:w="3969" w:type="dxa"/>
            <w:vAlign w:val="center"/>
          </w:tcPr>
          <w:p w:rsidR="00110905" w:rsidRDefault="00110905">
            <w:pPr>
              <w:rPr>
                <w:rFonts w:eastAsia="仿宋_GB2312"/>
                <w:snapToGrid w:val="0"/>
                <w:sz w:val="24"/>
              </w:rPr>
            </w:pPr>
          </w:p>
        </w:tc>
      </w:tr>
      <w:tr w:rsidR="00110905">
        <w:trPr>
          <w:trHeight w:val="549"/>
        </w:trPr>
        <w:tc>
          <w:tcPr>
            <w:tcW w:w="931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6</w:t>
            </w:r>
          </w:p>
        </w:tc>
        <w:tc>
          <w:tcPr>
            <w:tcW w:w="2329" w:type="dxa"/>
            <w:vAlign w:val="center"/>
          </w:tcPr>
          <w:p w:rsidR="00110905" w:rsidRDefault="007467F1">
            <w:pPr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 w:hint="eastAsia"/>
                <w:snapToGrid w:val="0"/>
                <w:sz w:val="24"/>
              </w:rPr>
              <w:t>材料</w:t>
            </w:r>
            <w:r>
              <w:rPr>
                <w:rFonts w:eastAsia="仿宋_GB2312" w:hint="eastAsia"/>
                <w:snapToGrid w:val="0"/>
                <w:sz w:val="24"/>
              </w:rPr>
              <w:t>+</w:t>
            </w:r>
            <w:r>
              <w:rPr>
                <w:rFonts w:eastAsia="仿宋_GB2312" w:hint="eastAsia"/>
                <w:snapToGrid w:val="0"/>
                <w:sz w:val="24"/>
              </w:rPr>
              <w:t>主检</w:t>
            </w:r>
          </w:p>
        </w:tc>
        <w:tc>
          <w:tcPr>
            <w:tcW w:w="3969" w:type="dxa"/>
            <w:vAlign w:val="center"/>
          </w:tcPr>
          <w:p w:rsidR="00110905" w:rsidRDefault="00110905">
            <w:pPr>
              <w:rPr>
                <w:rFonts w:eastAsia="仿宋_GB2312"/>
                <w:snapToGrid w:val="0"/>
                <w:sz w:val="24"/>
              </w:rPr>
            </w:pPr>
          </w:p>
        </w:tc>
      </w:tr>
    </w:tbl>
    <w:p w:rsidR="00110905" w:rsidRDefault="00110905"/>
    <w:sectPr w:rsidR="0011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034E2"/>
    <w:multiLevelType w:val="singleLevel"/>
    <w:tmpl w:val="942034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D39D4BA"/>
    <w:multiLevelType w:val="singleLevel"/>
    <w:tmpl w:val="6D39D4B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5"/>
    <w:rsid w:val="00110905"/>
    <w:rsid w:val="007467F1"/>
    <w:rsid w:val="06EB3FD6"/>
    <w:rsid w:val="1FB3458D"/>
    <w:rsid w:val="62F06CF0"/>
    <w:rsid w:val="63B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金山简魏碑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7467F1"/>
    <w:rPr>
      <w:sz w:val="18"/>
      <w:szCs w:val="18"/>
    </w:rPr>
  </w:style>
  <w:style w:type="character" w:customStyle="1" w:styleId="Char">
    <w:name w:val="批注框文本 Char"/>
    <w:basedOn w:val="a0"/>
    <w:link w:val="a7"/>
    <w:rsid w:val="007467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金山简魏碑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7467F1"/>
    <w:rPr>
      <w:sz w:val="18"/>
      <w:szCs w:val="18"/>
    </w:rPr>
  </w:style>
  <w:style w:type="character" w:customStyle="1" w:styleId="Char">
    <w:name w:val="批注框文本 Char"/>
    <w:basedOn w:val="a0"/>
    <w:link w:val="a7"/>
    <w:rsid w:val="007467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</dc:creator>
  <cp:lastModifiedBy>PC</cp:lastModifiedBy>
  <cp:revision>2</cp:revision>
  <dcterms:created xsi:type="dcterms:W3CDTF">2014-10-29T12:08:00Z</dcterms:created>
  <dcterms:modified xsi:type="dcterms:W3CDTF">2019-03-10T23:53:00Z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