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附件3</w:t>
      </w:r>
    </w:p>
    <w:p>
      <w:pPr>
        <w:ind w:firstLine="1281" w:firstLineChars="400"/>
        <w:jc w:val="both"/>
        <w:rPr>
          <w:rFonts w:ascii="微软雅黑" w:hAnsi="微软雅黑" w:eastAsia="微软雅黑" w:cs="微软雅黑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2019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瑞慈体检中心增值服务及预约流程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600" w:firstLineChars="2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为了答谢河海大学广大教职工多年来对瑞慈体检的支持与关爱，结合我司广州路广海大厦店迁址，河海大学教职工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及家属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选择在瑞慈体检建邺店（建邺区云龙山路99号省建大厦B座1-2楼）和秦淮店（太平南路450号斯亚财富中心4楼）体检者，我司将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每位参检人员的正位DR胸片免费升级为低剂量螺旋肺部CT检查（不含出片）并额外赠送三项肿瘤标记物检查，具体流程说明如下：</w:t>
      </w:r>
    </w:p>
    <w:p>
      <w:pPr>
        <w:ind w:firstLine="360" w:firstLineChars="15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2019年瑞慈体检全面推行预约体检，螺旋CT每天接诊人数受限。贵校教职工及家属需要提前3天以上预约，否则当日不能体检。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预约方式：</w:t>
      </w:r>
    </w:p>
    <w:p>
      <w:pPr>
        <w:pStyle w:val="7"/>
        <w:spacing w:line="360" w:lineRule="auto"/>
        <w:ind w:left="720"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瑞慈体检官方APP：帮忙医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微信公众号:关注“瑞慈集团”公众号</w:t>
      </w:r>
    </w:p>
    <w:p>
      <w:pPr>
        <w:spacing w:line="360" w:lineRule="auto"/>
        <w:ind w:left="1680" w:leftChars="400" w:hanging="720" w:hanging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瑞慈体检预约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电话：4001688188（周一到周日7：30—19:30）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瑞慈体检官网：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"http://www.ruicitijian.com/company.html"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lang w:eastAsia="zh-CN"/>
        </w:rPr>
        <w:t>http://www.ruicitijian.com/company.html</w:t>
      </w:r>
      <w:r>
        <w:rPr>
          <w:rStyle w:val="5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left="240" w:leftChars="100" w:firstLine="540" w:firstLineChars="22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（初始账号：身份证号码，初始密码：身份证号后四位）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咨询电话：025-86612733（直线），025-83117977转8024分机、8025分机。（咨询电话请在上午8:30-11:30,下午13：00-17：00期间拨打）。</w:t>
      </w:r>
    </w:p>
    <w:p>
      <w:pPr>
        <w:pStyle w:val="7"/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spacing w:line="360" w:lineRule="exact"/>
        <w:ind w:left="361" w:right="-391" w:rightChars="-163" w:hanging="406" w:hangingChars="150"/>
        <w:jc w:val="center"/>
        <w:rPr>
          <w:rFonts w:hint="eastAsia" w:ascii="宋体" w:hAnsi="宋体" w:eastAsia="宋体" w:cs="宋体"/>
          <w:b/>
          <w:spacing w:val="15"/>
          <w:kern w:val="0"/>
          <w:sz w:val="24"/>
          <w:szCs w:val="24"/>
        </w:rPr>
      </w:pPr>
    </w:p>
    <w:p>
      <w:pPr>
        <w:widowControl/>
        <w:spacing w:line="360" w:lineRule="exact"/>
        <w:ind w:left="361" w:right="-391" w:rightChars="-163" w:hanging="527" w:hangingChars="150"/>
        <w:jc w:val="both"/>
        <w:rPr>
          <w:rFonts w:hint="eastAsia" w:ascii="宋体" w:hAnsi="宋体" w:eastAsia="宋体" w:cs="宋体"/>
          <w:b/>
          <w:spacing w:val="15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pacing w:val="15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pacing w:val="15"/>
          <w:kern w:val="0"/>
          <w:sz w:val="32"/>
          <w:szCs w:val="32"/>
        </w:rPr>
        <w:t>体检注意事项</w:t>
      </w:r>
    </w:p>
    <w:p>
      <w:pPr>
        <w:widowControl/>
        <w:spacing w:line="360" w:lineRule="exact"/>
        <w:ind w:left="361" w:right="-391" w:rightChars="-163" w:hanging="406" w:hangingChars="150"/>
        <w:jc w:val="center"/>
        <w:rPr>
          <w:rFonts w:hint="eastAsia" w:ascii="宋体" w:hAnsi="宋体" w:eastAsia="宋体" w:cs="宋体"/>
          <w:b/>
          <w:spacing w:val="15"/>
          <w:kern w:val="0"/>
          <w:sz w:val="24"/>
          <w:szCs w:val="24"/>
        </w:rPr>
      </w:pPr>
    </w:p>
    <w:p>
      <w:pPr>
        <w:widowControl/>
        <w:spacing w:line="360" w:lineRule="exact"/>
        <w:ind w:left="360" w:leftChars="150" w:right="-391" w:rightChars="-163" w:firstLine="135" w:firstLineChars="50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欢迎你到瑞慈体检进行年度体检！</w:t>
      </w:r>
      <w:r>
        <w:rPr>
          <w:rFonts w:hint="eastAsia" w:ascii="宋体" w:hAnsi="宋体" w:eastAsia="宋体" w:cs="宋体"/>
          <w:b/>
          <w:spacing w:val="15"/>
          <w:kern w:val="0"/>
          <w:sz w:val="24"/>
          <w:szCs w:val="24"/>
        </w:rPr>
        <w:t>客户服务电话:4001-688-188</w:t>
      </w:r>
    </w:p>
    <w:p>
      <w:pPr>
        <w:widowControl/>
        <w:numPr>
          <w:ilvl w:val="0"/>
          <w:numId w:val="3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检前</w:t>
      </w:r>
    </w:p>
    <w:p>
      <w:pPr>
        <w:widowControl/>
        <w:numPr>
          <w:ilvl w:val="0"/>
          <w:numId w:val="4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检查前三天请保持正常饮食，不吃油腻食物，不吃鸡血、鸭血等血制品，勿饮酒，体检前一天晚21:00后不再进食并注意休息，体检当日空腹，不进早餐和各种饮料，但可正常饮白开水。本机构体检接待时间为7:30~10:00(每周  为休息日)，除特殊预约，10:00以后不接待体检。</w:t>
      </w:r>
    </w:p>
    <w:p>
      <w:pPr>
        <w:widowControl/>
        <w:numPr>
          <w:ilvl w:val="0"/>
          <w:numId w:val="4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本中心为健康体检机构，如有发热等急性病症，应去医院就诊，体检另行安排。</w:t>
      </w:r>
    </w:p>
    <w:p>
      <w:pPr>
        <w:widowControl/>
        <w:numPr>
          <w:ilvl w:val="0"/>
          <w:numId w:val="4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需做胃肠镜者请做好检前准备,体检当天不要亲自驾车。</w:t>
      </w:r>
    </w:p>
    <w:p>
      <w:pPr>
        <w:widowControl/>
        <w:numPr>
          <w:ilvl w:val="0"/>
          <w:numId w:val="4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当日体检人员到中心服务台进行体检登记、领取体检磁卡及引导单，按照导检护士的指引完成各项检查，体检后请将导引单交回前台，并确认有无漏检项目。</w:t>
      </w:r>
    </w:p>
    <w:p>
      <w:pPr>
        <w:widowControl/>
        <w:numPr>
          <w:ilvl w:val="0"/>
          <w:numId w:val="4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体检当日员工须携带身份证或单位工作证,以便我中心进行身份核实工作。</w:t>
      </w:r>
    </w:p>
    <w:p>
      <w:pPr>
        <w:widowControl/>
        <w:numPr>
          <w:ilvl w:val="0"/>
          <w:numId w:val="4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体检当日请勿携带贵重物品，勿佩带金属饰品及有金属框架的文胸，不穿紧身衣服。</w:t>
      </w:r>
    </w:p>
    <w:p>
      <w:pPr>
        <w:widowControl/>
        <w:numPr>
          <w:ilvl w:val="0"/>
          <w:numId w:val="4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70岁以上客户或行动不方便的请安排家属陪同。</w:t>
      </w:r>
    </w:p>
    <w:p>
      <w:pPr>
        <w:widowControl/>
        <w:numPr>
          <w:ilvl w:val="0"/>
          <w:numId w:val="4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按国家相关规定，本机构不接受18周岁未成年人体检。</w:t>
      </w:r>
    </w:p>
    <w:p>
      <w:pPr>
        <w:numPr>
          <w:ilvl w:val="0"/>
          <w:numId w:val="3"/>
        </w:numPr>
        <w:spacing w:line="360" w:lineRule="exact"/>
        <w:outlineLvl w:val="0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检中</w:t>
      </w:r>
    </w:p>
    <w:p>
      <w:pPr>
        <w:numPr>
          <w:ilvl w:val="0"/>
          <w:numId w:val="5"/>
        </w:numPr>
        <w:spacing w:line="360" w:lineRule="exact"/>
        <w:outlineLvl w:val="0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空腹抽血后应按压抽血处，5分钟后方可放松（切忌揉搓针孔处）。如发生“晕针”，不要慌张，应平躺。低血糖者可口服葡萄糖水。</w:t>
      </w:r>
    </w:p>
    <w:p>
      <w:pPr>
        <w:widowControl/>
        <w:numPr>
          <w:ilvl w:val="0"/>
          <w:numId w:val="5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请勿配戴隐形眼镜以利眼科检查。</w:t>
      </w:r>
    </w:p>
    <w:p>
      <w:pPr>
        <w:widowControl/>
        <w:numPr>
          <w:ilvl w:val="0"/>
          <w:numId w:val="5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糖尿病、高血压、心脏病、哮喘等慢性疾病患者，受检日不要中断服药。请告知相关专科医生，不得故意隐瞒。</w:t>
      </w:r>
    </w:p>
    <w:p>
      <w:pPr>
        <w:widowControl/>
        <w:numPr>
          <w:ilvl w:val="0"/>
          <w:numId w:val="5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身体如有任何不适，请主动告知体检医生（如有咳嗽、咯血、胸痛、腹痛、便血等）。</w:t>
      </w:r>
    </w:p>
    <w:p>
      <w:pPr>
        <w:numPr>
          <w:ilvl w:val="0"/>
          <w:numId w:val="5"/>
        </w:numPr>
        <w:spacing w:line="360" w:lineRule="exact"/>
        <w:outlineLvl w:val="0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凡B超检查肝、胆、胰者，检查前请空腹（即检查前一天晚上晚餐后，不再吃其他食物）,凡女性检查盆腔、子宫、卵巢者及男性检查前列腺者，必须膀胱充盈后检查（空腹项目完成后或检查前2小时喝800-1000ml水，憋尿待查，女性阴超除外）。</w:t>
      </w:r>
    </w:p>
    <w:p>
      <w:pPr>
        <w:numPr>
          <w:ilvl w:val="0"/>
          <w:numId w:val="5"/>
        </w:numPr>
        <w:spacing w:line="360" w:lineRule="exact"/>
        <w:outlineLvl w:val="0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进行各科检查时，请务必按预定项目逐科、逐项检查，不要轻易放弃体检项目。</w:t>
      </w:r>
    </w:p>
    <w:p>
      <w:pPr>
        <w:widowControl/>
        <w:numPr>
          <w:ilvl w:val="0"/>
          <w:numId w:val="3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女士应特别注意：</w:t>
      </w:r>
    </w:p>
    <w:p>
      <w:pPr>
        <w:widowControl/>
        <w:numPr>
          <w:ilvl w:val="1"/>
          <w:numId w:val="3"/>
        </w:numPr>
        <w:tabs>
          <w:tab w:val="clear" w:pos="780"/>
        </w:tabs>
        <w:spacing w:line="360" w:lineRule="exact"/>
        <w:ind w:left="74" w:leftChars="31"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怀孕或备孕者，请预先告知医护人员，勿做Χ光、妇科及阴超检查；</w:t>
      </w:r>
    </w:p>
    <w:p>
      <w:pPr>
        <w:widowControl/>
        <w:numPr>
          <w:ilvl w:val="1"/>
          <w:numId w:val="3"/>
        </w:numPr>
        <w:tabs>
          <w:tab w:val="clear" w:pos="780"/>
        </w:tabs>
        <w:spacing w:line="360" w:lineRule="exact"/>
        <w:ind w:left="74" w:leftChars="31"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怀孕、备孕及哺乳者请勿做幽门螺旋杆菌</w:t>
      </w:r>
      <w:r>
        <w:rPr>
          <w:rFonts w:hint="eastAsia" w:ascii="宋体" w:hAnsi="宋体" w:eastAsia="宋体" w:cs="宋体"/>
          <w:b/>
          <w:spacing w:val="15"/>
          <w:kern w:val="0"/>
          <w:sz w:val="24"/>
          <w:szCs w:val="24"/>
          <w:vertAlign w:val="superscript"/>
        </w:rPr>
        <w:t>14</w:t>
      </w: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C呼气试验检查；</w:t>
      </w:r>
    </w:p>
    <w:p>
      <w:pPr>
        <w:widowControl/>
        <w:numPr>
          <w:ilvl w:val="1"/>
          <w:numId w:val="3"/>
        </w:numPr>
        <w:tabs>
          <w:tab w:val="clear" w:pos="780"/>
        </w:tabs>
        <w:spacing w:line="360" w:lineRule="exact"/>
        <w:ind w:left="74" w:leftChars="31"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妇科检查或阴超检查仅限于已有性生活者；</w:t>
      </w:r>
    </w:p>
    <w:p>
      <w:pPr>
        <w:widowControl/>
        <w:numPr>
          <w:ilvl w:val="1"/>
          <w:numId w:val="3"/>
        </w:numPr>
        <w:tabs>
          <w:tab w:val="clear" w:pos="780"/>
        </w:tabs>
        <w:spacing w:line="360" w:lineRule="exact"/>
        <w:ind w:left="74" w:leftChars="31"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做宫颈涂抹片检查者，受检前三日起，请勿做阴道冲洗、勿使用阴道内药物，以得到准确的检查结果；</w:t>
      </w:r>
    </w:p>
    <w:p>
      <w:pPr>
        <w:widowControl/>
        <w:numPr>
          <w:ilvl w:val="1"/>
          <w:numId w:val="3"/>
        </w:numPr>
        <w:tabs>
          <w:tab w:val="clear" w:pos="780"/>
        </w:tabs>
        <w:spacing w:line="360" w:lineRule="exact"/>
        <w:ind w:left="74" w:leftChars="31"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月经期间请暂勿留取尿液,粪便,暂缓阴超及妇科检查，待经期结束后再补检；为方便体检建议勿穿裙装；</w:t>
      </w:r>
    </w:p>
    <w:p>
      <w:pPr>
        <w:widowControl/>
        <w:numPr>
          <w:ilvl w:val="1"/>
          <w:numId w:val="3"/>
        </w:numPr>
        <w:tabs>
          <w:tab w:val="clear" w:pos="780"/>
        </w:tabs>
        <w:spacing w:line="360" w:lineRule="exact"/>
        <w:ind w:left="74" w:leftChars="31"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体检当日请勿化妆以免影响诊察结果。</w:t>
      </w:r>
    </w:p>
    <w:p>
      <w:pPr>
        <w:widowControl/>
        <w:numPr>
          <w:ilvl w:val="0"/>
          <w:numId w:val="3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一次体检未发现异常并不代表完全没有潜在疾病，若出现疾病症状，应及时就医。</w:t>
      </w:r>
    </w:p>
    <w:p>
      <w:pPr>
        <w:widowControl/>
        <w:numPr>
          <w:ilvl w:val="0"/>
          <w:numId w:val="3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受检者于本中心所采取的尿液、血液等化验标本均同意由上海瑞慈医疗集团体检中心处理，受检者无异议。</w:t>
      </w:r>
    </w:p>
    <w:p>
      <w:pPr>
        <w:widowControl/>
        <w:numPr>
          <w:ilvl w:val="0"/>
          <w:numId w:val="6"/>
        </w:numPr>
        <w:spacing w:line="360" w:lineRule="exact"/>
        <w:ind w:right="-391" w:rightChars="-163"/>
        <w:jc w:val="left"/>
        <w:rPr>
          <w:rFonts w:hint="eastAsia" w:ascii="宋体" w:hAnsi="宋体" w:eastAsia="宋体" w:cs="宋体"/>
          <w:bCs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15"/>
          <w:kern w:val="0"/>
          <w:sz w:val="24"/>
          <w:szCs w:val="24"/>
        </w:rPr>
        <w:t>交纳体检费用</w:t>
      </w:r>
    </w:p>
    <w:p>
      <w:pPr>
        <w:widowControl/>
        <w:numPr>
          <w:ilvl w:val="1"/>
          <w:numId w:val="3"/>
        </w:numPr>
        <w:tabs>
          <w:tab w:val="left" w:pos="426"/>
          <w:tab w:val="clear" w:pos="780"/>
        </w:tabs>
        <w:spacing w:line="360" w:lineRule="exact"/>
        <w:ind w:left="426"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体检全部完成后，由单位体检负责人统一结帐，我中心不针对个人退费；</w:t>
      </w:r>
    </w:p>
    <w:p>
      <w:pPr>
        <w:widowControl/>
        <w:numPr>
          <w:ilvl w:val="1"/>
          <w:numId w:val="3"/>
        </w:numPr>
        <w:tabs>
          <w:tab w:val="left" w:pos="426"/>
          <w:tab w:val="clear" w:pos="780"/>
        </w:tabs>
        <w:spacing w:line="360" w:lineRule="exact"/>
        <w:ind w:left="426" w:right="-391" w:rightChars="-163"/>
        <w:jc w:val="left"/>
        <w:rPr>
          <w:rFonts w:hint="eastAsia" w:ascii="宋体" w:hAnsi="宋体" w:eastAsia="宋体" w:cs="宋体"/>
          <w:spacing w:val="15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如员工需要临时增加检查项目，须经单位体检负责人员同意并签字确认，或当场交纳现金。</w:t>
      </w:r>
    </w:p>
    <w:p>
      <w:pPr>
        <w:widowControl/>
        <w:tabs>
          <w:tab w:val="left" w:pos="1260"/>
        </w:tabs>
        <w:spacing w:line="360" w:lineRule="exact"/>
        <w:ind w:right="-391" w:rightChars="-163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七、受检单位和受检人已阅读瑞慈体检注意事项,无异议并同意接受体检。</w:t>
      </w:r>
    </w:p>
    <w:p>
      <w:pPr>
        <w:pStyle w:val="7"/>
        <w:numPr>
          <w:numId w:val="0"/>
        </w:numPr>
        <w:ind w:leftChars="0"/>
        <w:rPr>
          <w:rFonts w:ascii="微软雅黑" w:hAnsi="微软雅黑" w:eastAsia="微软雅黑" w:cs="微软雅黑"/>
          <w:lang w:val="en-US" w:eastAsia="zh-CN"/>
        </w:rPr>
      </w:pPr>
    </w:p>
    <w:p>
      <w:pPr>
        <w:pStyle w:val="7"/>
        <w:ind w:left="720" w:firstLine="0" w:firstLineChars="0"/>
        <w:rPr>
          <w:rFonts w:ascii="微软雅黑" w:hAnsi="微软雅黑" w:eastAsia="微软雅黑" w:cs="微软雅黑"/>
          <w:lang w:val="en-US" w:eastAsia="zh-CN"/>
        </w:rPr>
      </w:pPr>
    </w:p>
    <w:p>
      <w:pPr>
        <w:pStyle w:val="7"/>
        <w:numPr>
          <w:numId w:val="0"/>
        </w:numPr>
        <w:rPr>
          <w:rFonts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体检项目：</w:t>
      </w:r>
    </w:p>
    <w:tbl>
      <w:tblPr>
        <w:tblStyle w:val="6"/>
        <w:tblW w:w="89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5220"/>
        <w:gridCol w:w="24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8939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eastAsia="zh-CN" w:bidi="ar"/>
              </w:rPr>
              <w:t xml:space="preserve">2019河海大学  普通教职工体检套餐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bidi="ar"/>
              </w:rPr>
              <w:t>体检项目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内科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一般情况、心、肺、肝、脾等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外科</w:t>
            </w:r>
            <w:r>
              <w:rPr>
                <w:rStyle w:val="8"/>
                <w:rFonts w:hint="default"/>
                <w:lang w:bidi="ar"/>
              </w:rPr>
              <w:t xml:space="preserve">  (男)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四肢、脊柱、淋巴结、甲状腺、肛诊（直肠、前列腺）等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外科</w:t>
            </w:r>
            <w:r>
              <w:rPr>
                <w:rStyle w:val="8"/>
                <w:rFonts w:hint="default"/>
                <w:lang w:bidi="ar"/>
              </w:rPr>
              <w:t>(女)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四肢、脊柱、淋巴结、甲状腺、肛诊等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五官科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耳、鼻、喉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眼科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＞</w:t>
            </w:r>
            <w:r>
              <w:rPr>
                <w:rStyle w:val="8"/>
                <w:rFonts w:hint="default"/>
                <w:lang w:bidi="ar"/>
              </w:rPr>
              <w:t>40岁或高血压者 + 眼底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血压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血常规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22</w:t>
            </w:r>
            <w:r>
              <w:rPr>
                <w:rStyle w:val="8"/>
                <w:rFonts w:hint="default"/>
                <w:lang w:bidi="ar"/>
              </w:rPr>
              <w:t>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尿常规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尿</w:t>
            </w:r>
            <w:r>
              <w:rPr>
                <w:rStyle w:val="8"/>
                <w:rFonts w:hint="default"/>
                <w:lang w:bidi="ar"/>
              </w:rPr>
              <w:t>15项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肝功能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bidi="ar"/>
              </w:rPr>
              <w:t>ALT</w:t>
            </w:r>
            <w:r>
              <w:rPr>
                <w:rStyle w:val="8"/>
                <w:rFonts w:hint="default"/>
                <w:lang w:bidi="ar"/>
              </w:rPr>
              <w:t>、</w:t>
            </w:r>
            <w:r>
              <w:rPr>
                <w:rStyle w:val="8"/>
                <w:rFonts w:hint="default"/>
                <w:lang w:val="en-US" w:bidi="ar"/>
              </w:rPr>
              <w:t>AST</w:t>
            </w:r>
            <w:r>
              <w:rPr>
                <w:rStyle w:val="8"/>
                <w:rFonts w:hint="default"/>
                <w:lang w:bidi="ar"/>
              </w:rPr>
              <w:t>、</w:t>
            </w:r>
            <w:r>
              <w:rPr>
                <w:rStyle w:val="8"/>
                <w:rFonts w:hint="default"/>
                <w:lang w:val="en-US" w:bidi="ar"/>
              </w:rPr>
              <w:t>GGT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肾功能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肌酐、尿素氮、尿酸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血糖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空腹血糖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血脂四项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TG</w:t>
            </w:r>
            <w:r>
              <w:rPr>
                <w:rStyle w:val="8"/>
                <w:rFonts w:hint="default"/>
                <w:lang w:eastAsia="zh-CN" w:bidi="ar"/>
              </w:rPr>
              <w:t>、CHO、HDL-C、LDL-C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甲状腺功能三项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T3</w:t>
            </w:r>
            <w:r>
              <w:rPr>
                <w:rStyle w:val="8"/>
                <w:rFonts w:hint="default"/>
                <w:lang w:bidi="ar"/>
              </w:rPr>
              <w:t>、T4、TSH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 xml:space="preserve">甲胎蛋白（AFP，发光法）  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对原发性肝癌的诊断、疗效观察和预后评估有重要的临床意义。在卵巢、胃、胰腺癌、睾丸癌等肿瘤及妊娠、胎儿畸形肝炎、肝硬化等疾病也有辅助诊断。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定量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 xml:space="preserve">癌胚抗原（CEA，发光法）    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是广谱性肿瘤标志物，对大肠癌、胰腺癌的筛查、疗效观察和预后评估有重要的临床意义。在胃、乳腺、肺癌等也可升高。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定量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糖类抗原125（CA125)（女）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是卵巢上皮性肿瘤标志物，对宫颈癌及子宫内膜癌有辅助诊断价值。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定量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eastAsia="zh-CN" w:bidi="ar"/>
              </w:rPr>
              <w:t>乳腺癌肿瘤筛检（CA153）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eastAsia="zh-CN" w:bidi="ar"/>
              </w:rPr>
              <w:t>主要用于乳腺癌的治疗检测和预后判断。子宫肿瘤、转移性卵巢癌、肺癌、胰腺癌、结肠癌、肺癌、支气管肺癌也可升高。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FF"/>
                <w:sz w:val="18"/>
                <w:szCs w:val="18"/>
                <w:lang w:bidi="ar"/>
              </w:rPr>
              <w:t>2019年参检赠送此项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 xml:space="preserve">糖类抗原199（CA199) 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对胰腺癌、胆道肿瘤、胃肠癌等的筛查及疗效监测、评估预后有临床重要意义。急性胰腺炎、胆管炎、胆石症、急性肝炎、肝硬化等可升高。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bidi="ar"/>
              </w:rPr>
              <w:t>糖类抗原50(CA50)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eastAsia="zh-CN" w:bidi="ar"/>
              </w:rPr>
              <w:t>是一种广谱肿瘤标志物。动态监测对判断癌肿瘤疗效及预后判断、复发检测颇具价值，对鉴别良恶性胸、腹水也有价值。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FF"/>
                <w:sz w:val="18"/>
                <w:szCs w:val="18"/>
                <w:lang w:bidi="ar"/>
              </w:rPr>
              <w:t>2019年参检赠送此项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eastAsia="zh-CN" w:bidi="ar"/>
              </w:rPr>
              <w:t>神经元特异性烯醇化酶（NSE)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eastAsia="zh-CN" w:bidi="ar"/>
              </w:rPr>
              <w:t>对小细胞肺癌、神经母细胞瘤的早期诊断及评估预后有临床重要意义。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FF"/>
                <w:sz w:val="18"/>
                <w:szCs w:val="18"/>
                <w:lang w:bidi="ar"/>
              </w:rPr>
              <w:t>2019年参检赠送此项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前列腺特异性抗原（TPSA）（男性项目）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 xml:space="preserve">PSA对于前列腺癌的早期诊断、临床分期、术后疗效观察及随访具有重要的临床意义。 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心电图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Style w:val="8"/>
                <w:rFonts w:hint="default"/>
                <w:lang w:bidi="ar"/>
              </w:rPr>
              <w:t>导联心电图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F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bidi="ar"/>
              </w:rPr>
              <w:t>肺部CT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eastAsia="zh-CN" w:bidi="ar"/>
              </w:rPr>
              <w:t>低剂量肺部CT检查（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（不出片，出片另收费）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FF"/>
                <w:sz w:val="18"/>
                <w:szCs w:val="18"/>
                <w:lang w:eastAsia="zh-CN" w:bidi="ar"/>
              </w:rPr>
              <w:t>2019年参检由正位DR片免费升级低剂量肺部CT（重大阳性者免费出片）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rStyle w:val="8"/>
                <w:rFonts w:hint="default"/>
                <w:lang w:bidi="ar"/>
              </w:rPr>
              <w:t>超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 w:bidi="ar"/>
              </w:rPr>
              <w:t>甲状腺、肝、胆、胰、脾、双肾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早餐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939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  <w:lang w:bidi="ar"/>
              </w:rPr>
            </w:pPr>
          </w:p>
          <w:tbl>
            <w:tblPr>
              <w:tblStyle w:val="6"/>
              <w:tblW w:w="9225" w:type="dxa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3"/>
              <w:gridCol w:w="1843"/>
              <w:gridCol w:w="282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92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ind w:firstLine="2521" w:firstLineChars="900"/>
                    <w:rPr>
                      <w:rFonts w:ascii="微软雅黑" w:hAnsi="微软雅黑" w:eastAsia="微软雅黑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 xml:space="preserve">女教职工妇女病普查项目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45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="Courier New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Courier New"/>
                      <w:b/>
                      <w:bCs/>
                      <w:color w:val="000000"/>
                      <w:sz w:val="18"/>
                      <w:szCs w:val="18"/>
                    </w:rPr>
                    <w:t>项</w:t>
                  </w:r>
                  <w:r>
                    <w:rPr>
                      <w:rFonts w:ascii="微软雅黑" w:hAnsi="微软雅黑" w:eastAsia="微软雅黑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微软雅黑" w:hAnsi="微软雅黑" w:eastAsia="微软雅黑" w:cs="Courier New"/>
                      <w:b/>
                      <w:bCs/>
                      <w:color w:val="000000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="Courier New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2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="Courier New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Courier New"/>
                      <w:b/>
                      <w:bCs/>
                      <w:color w:val="000000"/>
                      <w:sz w:val="18"/>
                      <w:szCs w:val="18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455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</w:rPr>
                    <w:t>乳腺手诊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829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455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</w:rPr>
                    <w:t>妇科手诊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829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455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</w:rPr>
                    <w:t>阴道分泌物检查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829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455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</w:rPr>
                    <w:t>宫颈刮片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829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455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  <w:lang w:eastAsia="zh-CN"/>
                    </w:rPr>
                    <w:t>妇科</w:t>
                  </w:r>
                  <w: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  <w:lang w:eastAsia="zh-CN"/>
                    </w:rPr>
                    <w:t>B</w:t>
                  </w:r>
                  <w:r>
                    <w:rPr>
                      <w:rFonts w:ascii="微软雅黑" w:hAnsi="微软雅黑" w:eastAsia="微软雅黑" w:cs="Courier New"/>
                      <w:color w:val="000000"/>
                      <w:sz w:val="18"/>
                      <w:szCs w:val="18"/>
                      <w:lang w:eastAsia="zh-CN"/>
                    </w:rPr>
                    <w:t>超</w:t>
                  </w:r>
                  <w:r>
                    <w:rPr>
                      <w:rFonts w:hint="eastAsia" w:ascii="微软雅黑" w:hAnsi="微软雅黑" w:eastAsia="微软雅黑" w:cs="Courier New"/>
                      <w:color w:val="000000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  <w:lang w:eastAsia="zh-CN" w:bidi="ar"/>
                    </w:rPr>
                    <w:t>乳房B超，腹超，阴超）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  <w:tc>
                <w:tcPr>
                  <w:tcW w:w="2829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微软雅黑" w:hAnsi="微软雅黑" w:eastAsia="微软雅黑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>
            <w:pPr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  <w:lang w:eastAsia="zh-CN" w:bidi="ar"/>
              </w:rPr>
            </w:pPr>
          </w:p>
          <w:p>
            <w:pPr>
              <w:jc w:val="both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pStyle w:val="7"/>
        <w:ind w:firstLine="0" w:firstLineChars="0"/>
        <w:rPr>
          <w:rFonts w:ascii="微软雅黑" w:hAnsi="微软雅黑" w:eastAsia="微软雅黑" w:cs="微软雅黑"/>
          <w:b/>
          <w:bCs/>
          <w:lang w:val="en-US" w:eastAsia="zh-CN"/>
        </w:rPr>
      </w:pPr>
    </w:p>
    <w:p>
      <w:pPr>
        <w:pStyle w:val="7"/>
        <w:ind w:left="720" w:firstLine="0" w:firstLineChars="0"/>
        <w:rPr>
          <w:rFonts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                                                                         </w:t>
      </w:r>
    </w:p>
    <w:p>
      <w:pPr>
        <w:rPr>
          <w:lang w:eastAsia="zh-CN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FBD"/>
    <w:multiLevelType w:val="multilevel"/>
    <w:tmpl w:val="18192FBD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DAB3222"/>
    <w:multiLevelType w:val="multilevel"/>
    <w:tmpl w:val="2DAB3222"/>
    <w:lvl w:ilvl="0" w:tentative="0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725B7B"/>
    <w:multiLevelType w:val="multilevel"/>
    <w:tmpl w:val="33725B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C75FEE"/>
    <w:multiLevelType w:val="multilevel"/>
    <w:tmpl w:val="35C75F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F41575"/>
    <w:multiLevelType w:val="multilevel"/>
    <w:tmpl w:val="47F41575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9706F3"/>
    <w:multiLevelType w:val="multilevel"/>
    <w:tmpl w:val="749706F3"/>
    <w:lvl w:ilvl="0" w:tentative="0">
      <w:start w:val="3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43"/>
    <w:rsid w:val="005768D5"/>
    <w:rsid w:val="007336A8"/>
    <w:rsid w:val="00EF3043"/>
    <w:rsid w:val="3CF06214"/>
    <w:rsid w:val="773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zh-CN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11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9">
    <w:name w:val="font21"/>
    <w:qFormat/>
    <w:uiPriority w:val="0"/>
    <w:rPr>
      <w:rFonts w:hint="eastAsia"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10">
    <w:name w:val="页眉 Char"/>
    <w:basedOn w:val="4"/>
    <w:link w:val="3"/>
    <w:uiPriority w:val="0"/>
    <w:rPr>
      <w:rFonts w:asciiTheme="minorHAnsi" w:hAnsiTheme="minorHAnsi" w:eastAsiaTheme="minorEastAsia" w:cstheme="minorBidi"/>
      <w:sz w:val="18"/>
      <w:szCs w:val="18"/>
      <w:lang w:val="zh-CN" w:eastAsia="en-US"/>
    </w:rPr>
  </w:style>
  <w:style w:type="character" w:customStyle="1" w:styleId="11">
    <w:name w:val="页脚 Char"/>
    <w:basedOn w:val="4"/>
    <w:link w:val="2"/>
    <w:uiPriority w:val="0"/>
    <w:rPr>
      <w:rFonts w:asciiTheme="minorHAnsi" w:hAnsiTheme="minorHAnsi" w:eastAsiaTheme="minorEastAsia" w:cstheme="minorBidi"/>
      <w:sz w:val="18"/>
      <w:szCs w:val="18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251</Words>
  <Characters>1437</Characters>
  <Lines>11</Lines>
  <Paragraphs>3</Paragraphs>
  <TotalTime>4</TotalTime>
  <ScaleCrop>false</ScaleCrop>
  <LinksUpToDate>false</LinksUpToDate>
  <CharactersWithSpaces>1685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longx</dc:creator>
  <cp:lastModifiedBy>longx</cp:lastModifiedBy>
  <dcterms:modified xsi:type="dcterms:W3CDTF">2019-03-10T14:39:38Z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